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CC" w:rsidRDefault="008D7AA9" w:rsidP="00E90CED">
      <w:pPr>
        <w:rPr>
          <w:rFonts w:asciiTheme="majorHAnsi" w:hAnsiTheme="majorHAnsi"/>
          <w:b/>
          <w:sz w:val="24"/>
          <w:szCs w:val="24"/>
        </w:rPr>
      </w:pPr>
      <w:bookmarkStart w:id="0" w:name="_GoBack"/>
      <w:bookmarkEnd w:id="0"/>
      <w:r>
        <w:rPr>
          <w:rFonts w:asciiTheme="majorHAnsi" w:hAnsiTheme="majorHAnsi"/>
          <w:b/>
          <w:sz w:val="24"/>
          <w:szCs w:val="24"/>
        </w:rPr>
        <w:t xml:space="preserve">McCulloch v. Maryland (1819) </w:t>
      </w:r>
    </w:p>
    <w:p w:rsidR="008D7AA9" w:rsidRPr="00387A3B" w:rsidRDefault="008D7AA9" w:rsidP="008D7AA9">
      <w:pPr>
        <w:pStyle w:val="ListParagraph"/>
        <w:numPr>
          <w:ilvl w:val="0"/>
          <w:numId w:val="8"/>
        </w:numPr>
        <w:rPr>
          <w:rFonts w:asciiTheme="majorHAnsi" w:hAnsiTheme="majorHAnsi"/>
          <w:sz w:val="24"/>
          <w:szCs w:val="24"/>
        </w:rPr>
      </w:pPr>
      <w:r w:rsidRPr="00387A3B">
        <w:rPr>
          <w:rFonts w:asciiTheme="majorHAnsi" w:hAnsiTheme="majorHAnsi"/>
          <w:sz w:val="24"/>
          <w:szCs w:val="24"/>
        </w:rPr>
        <w:t xml:space="preserve">Supreme Court ruled that the necessary and proper clause and Congress’ power to coin and borrow money both implied the power to create a national bank. </w:t>
      </w:r>
    </w:p>
    <w:p w:rsidR="008D7AA9" w:rsidRDefault="008D7AA9" w:rsidP="008D7AA9">
      <w:pPr>
        <w:rPr>
          <w:rFonts w:asciiTheme="majorHAnsi" w:hAnsiTheme="majorHAnsi"/>
          <w:b/>
          <w:sz w:val="24"/>
          <w:szCs w:val="24"/>
        </w:rPr>
      </w:pPr>
    </w:p>
    <w:p w:rsidR="008C6022" w:rsidRDefault="008C6022" w:rsidP="008C6022">
      <w:pPr>
        <w:rPr>
          <w:rFonts w:asciiTheme="majorHAnsi" w:hAnsiTheme="majorHAnsi"/>
          <w:b/>
          <w:sz w:val="24"/>
          <w:szCs w:val="24"/>
        </w:rPr>
      </w:pPr>
      <w:r>
        <w:rPr>
          <w:rFonts w:asciiTheme="majorHAnsi" w:hAnsiTheme="majorHAnsi"/>
          <w:b/>
          <w:sz w:val="24"/>
          <w:szCs w:val="24"/>
        </w:rPr>
        <w:t>Anderson v. Dunn (1821)</w:t>
      </w:r>
    </w:p>
    <w:p w:rsidR="008C6022" w:rsidRDefault="008C6022" w:rsidP="008C6022">
      <w:pPr>
        <w:pStyle w:val="ListParagraph"/>
        <w:numPr>
          <w:ilvl w:val="0"/>
          <w:numId w:val="8"/>
        </w:numPr>
        <w:rPr>
          <w:rFonts w:asciiTheme="majorHAnsi" w:hAnsiTheme="majorHAnsi"/>
          <w:sz w:val="24"/>
          <w:szCs w:val="24"/>
        </w:rPr>
      </w:pPr>
      <w:r w:rsidRPr="00387A3B">
        <w:rPr>
          <w:rFonts w:asciiTheme="majorHAnsi" w:hAnsiTheme="majorHAnsi"/>
          <w:sz w:val="24"/>
          <w:szCs w:val="24"/>
        </w:rPr>
        <w:t xml:space="preserve">Court recognized the power of Congress to investigate and held that either branch could punish a person other than a member of Congress for contempt of its authority. </w:t>
      </w:r>
    </w:p>
    <w:p w:rsidR="008C6022" w:rsidRPr="00387A3B" w:rsidRDefault="008C6022" w:rsidP="008C6022">
      <w:pPr>
        <w:pStyle w:val="ListParagraph"/>
        <w:rPr>
          <w:rFonts w:asciiTheme="majorHAnsi" w:hAnsiTheme="majorHAnsi"/>
          <w:sz w:val="24"/>
          <w:szCs w:val="24"/>
        </w:rPr>
      </w:pPr>
    </w:p>
    <w:p w:rsidR="008D7AA9" w:rsidRDefault="008D7AA9" w:rsidP="008D7AA9">
      <w:pPr>
        <w:rPr>
          <w:rFonts w:asciiTheme="majorHAnsi" w:hAnsiTheme="majorHAnsi"/>
          <w:b/>
          <w:sz w:val="24"/>
          <w:szCs w:val="24"/>
        </w:rPr>
      </w:pPr>
      <w:r>
        <w:rPr>
          <w:rFonts w:asciiTheme="majorHAnsi" w:hAnsiTheme="majorHAnsi"/>
          <w:b/>
          <w:sz w:val="24"/>
          <w:szCs w:val="24"/>
        </w:rPr>
        <w:t>Gibbons v. Ogden (1824)</w:t>
      </w:r>
    </w:p>
    <w:p w:rsidR="00387A3B" w:rsidRDefault="00387A3B" w:rsidP="00387A3B">
      <w:pPr>
        <w:pStyle w:val="ListParagraph"/>
        <w:numPr>
          <w:ilvl w:val="0"/>
          <w:numId w:val="8"/>
        </w:numPr>
        <w:rPr>
          <w:rFonts w:asciiTheme="majorHAnsi" w:hAnsiTheme="majorHAnsi"/>
          <w:sz w:val="24"/>
          <w:szCs w:val="24"/>
        </w:rPr>
      </w:pPr>
      <w:r w:rsidRPr="00387A3B">
        <w:rPr>
          <w:rFonts w:asciiTheme="majorHAnsi" w:hAnsiTheme="majorHAnsi"/>
          <w:sz w:val="24"/>
          <w:szCs w:val="24"/>
        </w:rPr>
        <w:t xml:space="preserve">Court ruled that New York’s waterway laws requiring substantial navigation fees for out-of-state boats unlawfully exercised a power reserved to and exercised by the US Congress. </w:t>
      </w:r>
      <w:r w:rsidRPr="00387A3B">
        <w:rPr>
          <w:rFonts w:asciiTheme="majorHAnsi" w:hAnsiTheme="majorHAnsi"/>
          <w:i/>
          <w:sz w:val="24"/>
          <w:szCs w:val="24"/>
        </w:rPr>
        <w:t>(Commerce Clause)</w:t>
      </w:r>
      <w:r w:rsidRPr="00387A3B">
        <w:rPr>
          <w:rFonts w:asciiTheme="majorHAnsi" w:hAnsiTheme="majorHAnsi"/>
          <w:sz w:val="24"/>
          <w:szCs w:val="24"/>
        </w:rPr>
        <w:t xml:space="preserve"> </w:t>
      </w:r>
    </w:p>
    <w:p w:rsidR="008C6022" w:rsidRPr="00387A3B" w:rsidRDefault="008C6022" w:rsidP="008C6022">
      <w:pPr>
        <w:pStyle w:val="ListParagraph"/>
        <w:rPr>
          <w:rFonts w:asciiTheme="majorHAnsi" w:hAnsiTheme="majorHAnsi"/>
          <w:sz w:val="24"/>
          <w:szCs w:val="24"/>
        </w:rPr>
      </w:pPr>
    </w:p>
    <w:p w:rsidR="008C6022" w:rsidRPr="00387A3B" w:rsidRDefault="008C6022" w:rsidP="008C6022">
      <w:pPr>
        <w:rPr>
          <w:rFonts w:asciiTheme="majorHAnsi" w:hAnsiTheme="majorHAnsi"/>
          <w:b/>
          <w:sz w:val="24"/>
          <w:szCs w:val="24"/>
        </w:rPr>
      </w:pPr>
      <w:r w:rsidRPr="00387A3B">
        <w:rPr>
          <w:rFonts w:asciiTheme="majorHAnsi" w:hAnsiTheme="majorHAnsi"/>
          <w:b/>
          <w:sz w:val="24"/>
          <w:szCs w:val="24"/>
        </w:rPr>
        <w:t>City of Clinton v. Cedar Rapids and Missouri RR Co. (1868)</w:t>
      </w:r>
    </w:p>
    <w:p w:rsidR="008C6022" w:rsidRPr="00387A3B" w:rsidRDefault="008C6022" w:rsidP="008C6022">
      <w:pPr>
        <w:pStyle w:val="ListParagraph"/>
        <w:numPr>
          <w:ilvl w:val="0"/>
          <w:numId w:val="8"/>
        </w:numPr>
        <w:rPr>
          <w:rFonts w:asciiTheme="majorHAnsi" w:hAnsiTheme="majorHAnsi"/>
          <w:i/>
          <w:sz w:val="24"/>
          <w:szCs w:val="24"/>
        </w:rPr>
      </w:pPr>
      <w:r>
        <w:rPr>
          <w:rFonts w:asciiTheme="majorHAnsi" w:hAnsiTheme="majorHAnsi"/>
          <w:sz w:val="24"/>
          <w:szCs w:val="24"/>
        </w:rPr>
        <w:t>Supreme Court adopted “Dillion’s Rule” which holds that local governments are merely political subdivisions of the state, which exists only to carry out administrative duties delegated by the states</w:t>
      </w:r>
      <w:r w:rsidRPr="00387A3B">
        <w:rPr>
          <w:rFonts w:asciiTheme="majorHAnsi" w:hAnsiTheme="majorHAnsi"/>
          <w:i/>
          <w:sz w:val="24"/>
          <w:szCs w:val="24"/>
        </w:rPr>
        <w:t>.  (By 2000, however, most states have now allowed “home rule” charters that grant more local control of local matters.)</w:t>
      </w:r>
    </w:p>
    <w:p w:rsidR="008D7AA9" w:rsidRDefault="008D7AA9" w:rsidP="008D7AA9">
      <w:pPr>
        <w:rPr>
          <w:rFonts w:asciiTheme="majorHAnsi" w:hAnsiTheme="majorHAnsi"/>
          <w:b/>
          <w:sz w:val="24"/>
          <w:szCs w:val="24"/>
        </w:rPr>
      </w:pPr>
    </w:p>
    <w:p w:rsidR="008C6022" w:rsidRDefault="008C6022" w:rsidP="008D7AA9">
      <w:pPr>
        <w:rPr>
          <w:rFonts w:asciiTheme="majorHAnsi" w:hAnsiTheme="majorHAnsi"/>
          <w:b/>
          <w:sz w:val="24"/>
          <w:szCs w:val="24"/>
        </w:rPr>
      </w:pPr>
    </w:p>
    <w:p w:rsidR="008C6022" w:rsidRDefault="008C6022" w:rsidP="008D7AA9">
      <w:pPr>
        <w:rPr>
          <w:rFonts w:asciiTheme="majorHAnsi" w:hAnsiTheme="majorHAnsi"/>
          <w:b/>
          <w:sz w:val="24"/>
          <w:szCs w:val="24"/>
        </w:rPr>
      </w:pPr>
    </w:p>
    <w:p w:rsidR="008C6022" w:rsidRDefault="008C6022" w:rsidP="008D7AA9">
      <w:pPr>
        <w:rPr>
          <w:rFonts w:asciiTheme="majorHAnsi" w:hAnsiTheme="majorHAnsi"/>
          <w:b/>
          <w:sz w:val="24"/>
          <w:szCs w:val="24"/>
        </w:rPr>
      </w:pPr>
    </w:p>
    <w:p w:rsidR="008C6022" w:rsidRDefault="008C6022" w:rsidP="008D7AA9">
      <w:pPr>
        <w:rPr>
          <w:rFonts w:asciiTheme="majorHAnsi" w:hAnsiTheme="majorHAnsi"/>
          <w:b/>
          <w:sz w:val="24"/>
          <w:szCs w:val="24"/>
        </w:rPr>
      </w:pPr>
    </w:p>
    <w:p w:rsidR="008C6022" w:rsidRDefault="008C6022" w:rsidP="008D7AA9">
      <w:pPr>
        <w:rPr>
          <w:rFonts w:asciiTheme="majorHAnsi" w:hAnsiTheme="majorHAnsi"/>
          <w:b/>
          <w:sz w:val="24"/>
          <w:szCs w:val="24"/>
        </w:rPr>
      </w:pPr>
    </w:p>
    <w:p w:rsidR="008C6022" w:rsidRDefault="008C6022" w:rsidP="008D7AA9">
      <w:pPr>
        <w:rPr>
          <w:rFonts w:asciiTheme="majorHAnsi" w:hAnsiTheme="majorHAnsi"/>
          <w:b/>
          <w:sz w:val="24"/>
          <w:szCs w:val="24"/>
        </w:rPr>
      </w:pPr>
    </w:p>
    <w:p w:rsidR="008C6022" w:rsidRDefault="008C6022" w:rsidP="008D7AA9">
      <w:pPr>
        <w:rPr>
          <w:rFonts w:asciiTheme="majorHAnsi" w:hAnsiTheme="majorHAnsi"/>
          <w:b/>
          <w:sz w:val="24"/>
          <w:szCs w:val="24"/>
        </w:rPr>
      </w:pPr>
    </w:p>
    <w:p w:rsidR="008C6022" w:rsidRDefault="008C6022" w:rsidP="008D7AA9">
      <w:pPr>
        <w:rPr>
          <w:rFonts w:asciiTheme="majorHAnsi" w:hAnsiTheme="majorHAnsi"/>
          <w:b/>
          <w:sz w:val="24"/>
          <w:szCs w:val="24"/>
        </w:rPr>
      </w:pPr>
    </w:p>
    <w:p w:rsidR="008C6022" w:rsidRDefault="008C6022" w:rsidP="008D7AA9">
      <w:pPr>
        <w:rPr>
          <w:rFonts w:asciiTheme="majorHAnsi" w:hAnsiTheme="majorHAnsi"/>
          <w:b/>
          <w:sz w:val="24"/>
          <w:szCs w:val="24"/>
        </w:rPr>
      </w:pPr>
    </w:p>
    <w:p w:rsidR="008C6022" w:rsidRDefault="008C6022" w:rsidP="008D7AA9">
      <w:pPr>
        <w:rPr>
          <w:rFonts w:asciiTheme="majorHAnsi" w:hAnsiTheme="majorHAnsi"/>
          <w:b/>
          <w:sz w:val="24"/>
          <w:szCs w:val="24"/>
        </w:rPr>
      </w:pPr>
    </w:p>
    <w:p w:rsidR="008C6022" w:rsidRDefault="008C6022" w:rsidP="008C6022">
      <w:pPr>
        <w:rPr>
          <w:rFonts w:asciiTheme="majorHAnsi" w:hAnsiTheme="majorHAnsi"/>
          <w:b/>
          <w:sz w:val="24"/>
          <w:szCs w:val="24"/>
        </w:rPr>
      </w:pPr>
      <w:r>
        <w:rPr>
          <w:rFonts w:asciiTheme="majorHAnsi" w:hAnsiTheme="majorHAnsi"/>
          <w:b/>
          <w:sz w:val="24"/>
          <w:szCs w:val="24"/>
        </w:rPr>
        <w:lastRenderedPageBreak/>
        <w:t>Youngstown Sheet &amp; Tube v. Sawyer (1952)</w:t>
      </w:r>
    </w:p>
    <w:p w:rsidR="008C6022" w:rsidRDefault="008C6022" w:rsidP="008C6022">
      <w:pPr>
        <w:pStyle w:val="ListParagraph"/>
        <w:numPr>
          <w:ilvl w:val="0"/>
          <w:numId w:val="8"/>
        </w:numPr>
        <w:rPr>
          <w:rFonts w:asciiTheme="majorHAnsi" w:hAnsiTheme="majorHAnsi"/>
          <w:sz w:val="24"/>
          <w:szCs w:val="24"/>
        </w:rPr>
      </w:pPr>
      <w:r w:rsidRPr="00387A3B">
        <w:rPr>
          <w:rFonts w:asciiTheme="majorHAnsi" w:hAnsiTheme="majorHAnsi"/>
          <w:sz w:val="24"/>
          <w:szCs w:val="24"/>
        </w:rPr>
        <w:t>During Korean War, workers at Youngstown… went on strike.  President Truman then issued an Executive Order enabling the national government to take over the steel mills.  The Supreme Court held that Truman improperly invaded Congress’s exclusive constitutional authority to make laws necessary and proper to carry out the powers vested by Congress.”</w:t>
      </w:r>
    </w:p>
    <w:p w:rsidR="008C6022" w:rsidRPr="008C6022" w:rsidRDefault="008C6022" w:rsidP="008C6022">
      <w:pPr>
        <w:rPr>
          <w:rFonts w:asciiTheme="majorHAnsi" w:hAnsiTheme="majorHAnsi"/>
          <w:sz w:val="24"/>
          <w:szCs w:val="24"/>
        </w:rPr>
      </w:pPr>
    </w:p>
    <w:p w:rsidR="008C6022" w:rsidRDefault="008C6022" w:rsidP="008C6022">
      <w:pPr>
        <w:rPr>
          <w:rFonts w:asciiTheme="majorHAnsi" w:hAnsiTheme="majorHAnsi"/>
          <w:b/>
          <w:sz w:val="24"/>
          <w:szCs w:val="24"/>
        </w:rPr>
      </w:pPr>
      <w:r>
        <w:rPr>
          <w:rFonts w:asciiTheme="majorHAnsi" w:hAnsiTheme="majorHAnsi"/>
          <w:b/>
          <w:sz w:val="24"/>
          <w:szCs w:val="24"/>
        </w:rPr>
        <w:t>Heart of Atlanta Motel v. United States (1964)</w:t>
      </w:r>
    </w:p>
    <w:p w:rsidR="008C6022" w:rsidRPr="008C6022" w:rsidRDefault="008C6022" w:rsidP="008C6022">
      <w:pPr>
        <w:pStyle w:val="ListParagraph"/>
        <w:numPr>
          <w:ilvl w:val="0"/>
          <w:numId w:val="8"/>
        </w:numPr>
        <w:rPr>
          <w:rFonts w:asciiTheme="majorHAnsi" w:hAnsiTheme="majorHAnsi"/>
          <w:sz w:val="24"/>
          <w:szCs w:val="24"/>
        </w:rPr>
      </w:pPr>
      <w:r w:rsidRPr="00387A3B">
        <w:rPr>
          <w:rFonts w:asciiTheme="majorHAnsi" w:hAnsiTheme="majorHAnsi"/>
          <w:sz w:val="24"/>
          <w:szCs w:val="24"/>
        </w:rPr>
        <w:t xml:space="preserve">Court ruled that an Atlanta motel that discriminated against African Americans had to comply with the Civil Rights Act because it was a business </w:t>
      </w:r>
      <w:proofErr w:type="gramStart"/>
      <w:r w:rsidRPr="00387A3B">
        <w:rPr>
          <w:rFonts w:asciiTheme="majorHAnsi" w:hAnsiTheme="majorHAnsi"/>
          <w:sz w:val="24"/>
          <w:szCs w:val="24"/>
        </w:rPr>
        <w:t>that</w:t>
      </w:r>
      <w:proofErr w:type="gramEnd"/>
      <w:r w:rsidRPr="00387A3B">
        <w:rPr>
          <w:rFonts w:asciiTheme="majorHAnsi" w:hAnsiTheme="majorHAnsi"/>
          <w:sz w:val="24"/>
          <w:szCs w:val="24"/>
        </w:rPr>
        <w:t xml:space="preserve"> served mostly interstate travelers</w:t>
      </w:r>
      <w:r w:rsidRPr="00387A3B">
        <w:rPr>
          <w:rFonts w:asciiTheme="majorHAnsi" w:hAnsiTheme="majorHAnsi"/>
          <w:i/>
          <w:sz w:val="24"/>
          <w:szCs w:val="24"/>
        </w:rPr>
        <w:t>.  (Power to Regulate Interstate Commerce)</w:t>
      </w:r>
    </w:p>
    <w:p w:rsidR="008C6022" w:rsidRPr="008C6022" w:rsidRDefault="008C6022" w:rsidP="008C6022">
      <w:pPr>
        <w:rPr>
          <w:rFonts w:asciiTheme="majorHAnsi" w:hAnsiTheme="majorHAnsi"/>
          <w:sz w:val="24"/>
          <w:szCs w:val="24"/>
        </w:rPr>
      </w:pPr>
    </w:p>
    <w:p w:rsidR="008C6022" w:rsidRDefault="008C6022" w:rsidP="008C6022">
      <w:pPr>
        <w:rPr>
          <w:rFonts w:asciiTheme="majorHAnsi" w:hAnsiTheme="majorHAnsi"/>
          <w:b/>
          <w:sz w:val="24"/>
          <w:szCs w:val="24"/>
        </w:rPr>
      </w:pPr>
      <w:r>
        <w:rPr>
          <w:rFonts w:asciiTheme="majorHAnsi" w:hAnsiTheme="majorHAnsi"/>
          <w:b/>
          <w:sz w:val="24"/>
          <w:szCs w:val="24"/>
        </w:rPr>
        <w:t>Reynolds v. Sims (1964)</w:t>
      </w:r>
    </w:p>
    <w:p w:rsidR="008C6022" w:rsidRPr="008C6022" w:rsidRDefault="008C6022" w:rsidP="008C6022">
      <w:pPr>
        <w:pStyle w:val="ListParagraph"/>
        <w:numPr>
          <w:ilvl w:val="0"/>
          <w:numId w:val="8"/>
        </w:numPr>
        <w:rPr>
          <w:rStyle w:val="apple-style-span"/>
          <w:rFonts w:asciiTheme="majorHAnsi" w:hAnsiTheme="majorHAnsi"/>
          <w:b/>
          <w:sz w:val="24"/>
          <w:szCs w:val="24"/>
        </w:rPr>
      </w:pPr>
      <w:r w:rsidRPr="008C6022">
        <w:rPr>
          <w:rStyle w:val="apple-style-span"/>
          <w:rFonts w:asciiTheme="majorHAnsi" w:hAnsiTheme="majorHAnsi" w:cs="Arial"/>
          <w:sz w:val="24"/>
          <w:szCs w:val="24"/>
        </w:rPr>
        <w:t>The Court held that both houses of bicameral state legislatures had to be apportioned on a population basis. States were required to "honest and good faith" efforts to construct districts as nearly of equal population as practicable.</w:t>
      </w:r>
    </w:p>
    <w:p w:rsidR="008C6022" w:rsidRPr="008C6022" w:rsidRDefault="008C6022" w:rsidP="008C6022">
      <w:pPr>
        <w:rPr>
          <w:rFonts w:asciiTheme="majorHAnsi" w:hAnsiTheme="majorHAnsi"/>
          <w:b/>
          <w:sz w:val="24"/>
          <w:szCs w:val="24"/>
        </w:rPr>
      </w:pPr>
    </w:p>
    <w:p w:rsidR="008C6022" w:rsidRDefault="008C6022" w:rsidP="008C6022">
      <w:pPr>
        <w:rPr>
          <w:rFonts w:asciiTheme="majorHAnsi" w:hAnsiTheme="majorHAnsi"/>
          <w:b/>
          <w:sz w:val="24"/>
          <w:szCs w:val="24"/>
        </w:rPr>
      </w:pPr>
      <w:proofErr w:type="spellStart"/>
      <w:r>
        <w:rPr>
          <w:rFonts w:asciiTheme="majorHAnsi" w:hAnsiTheme="majorHAnsi"/>
          <w:b/>
          <w:sz w:val="24"/>
          <w:szCs w:val="24"/>
        </w:rPr>
        <w:t>Wesberry</w:t>
      </w:r>
      <w:proofErr w:type="spellEnd"/>
      <w:r>
        <w:rPr>
          <w:rFonts w:asciiTheme="majorHAnsi" w:hAnsiTheme="majorHAnsi"/>
          <w:b/>
          <w:sz w:val="24"/>
          <w:szCs w:val="24"/>
        </w:rPr>
        <w:t xml:space="preserve"> v. Sanders (1964)</w:t>
      </w:r>
    </w:p>
    <w:p w:rsidR="008C6022" w:rsidRDefault="008C6022" w:rsidP="008C6022">
      <w:pPr>
        <w:pStyle w:val="ListParagraph"/>
        <w:numPr>
          <w:ilvl w:val="0"/>
          <w:numId w:val="8"/>
        </w:numPr>
        <w:rPr>
          <w:rFonts w:asciiTheme="majorHAnsi" w:hAnsiTheme="majorHAnsi"/>
          <w:sz w:val="24"/>
          <w:szCs w:val="24"/>
        </w:rPr>
      </w:pPr>
      <w:r w:rsidRPr="00387A3B">
        <w:rPr>
          <w:rFonts w:asciiTheme="majorHAnsi" w:hAnsiTheme="majorHAnsi"/>
          <w:sz w:val="24"/>
          <w:szCs w:val="24"/>
        </w:rPr>
        <w:t>Supreme Court adopted rule of “one person, one vote” regarding congressional districts.</w:t>
      </w:r>
    </w:p>
    <w:p w:rsidR="008C6022" w:rsidRDefault="008C6022" w:rsidP="008C6022">
      <w:pPr>
        <w:rPr>
          <w:rFonts w:asciiTheme="majorHAnsi" w:hAnsiTheme="majorHAnsi"/>
          <w:sz w:val="24"/>
          <w:szCs w:val="24"/>
        </w:rPr>
      </w:pPr>
    </w:p>
    <w:p w:rsidR="008C6022" w:rsidRDefault="008C6022" w:rsidP="008C6022">
      <w:pPr>
        <w:rPr>
          <w:rFonts w:asciiTheme="majorHAnsi" w:hAnsiTheme="majorHAnsi"/>
          <w:sz w:val="24"/>
          <w:szCs w:val="24"/>
        </w:rPr>
      </w:pPr>
    </w:p>
    <w:p w:rsidR="008C6022" w:rsidRDefault="008C6022" w:rsidP="008C6022">
      <w:pPr>
        <w:rPr>
          <w:rFonts w:asciiTheme="majorHAnsi" w:hAnsiTheme="majorHAnsi"/>
          <w:sz w:val="24"/>
          <w:szCs w:val="24"/>
        </w:rPr>
      </w:pPr>
    </w:p>
    <w:p w:rsidR="008C6022" w:rsidRDefault="008C6022" w:rsidP="008C6022">
      <w:pPr>
        <w:rPr>
          <w:rFonts w:asciiTheme="majorHAnsi" w:hAnsiTheme="majorHAnsi"/>
          <w:sz w:val="24"/>
          <w:szCs w:val="24"/>
        </w:rPr>
      </w:pPr>
    </w:p>
    <w:p w:rsidR="008C6022" w:rsidRDefault="008C6022" w:rsidP="008C6022">
      <w:pPr>
        <w:rPr>
          <w:rFonts w:asciiTheme="majorHAnsi" w:hAnsiTheme="majorHAnsi"/>
          <w:sz w:val="24"/>
          <w:szCs w:val="24"/>
        </w:rPr>
      </w:pPr>
    </w:p>
    <w:p w:rsidR="008C6022" w:rsidRDefault="008C6022" w:rsidP="008C6022">
      <w:pPr>
        <w:rPr>
          <w:rFonts w:asciiTheme="majorHAnsi" w:hAnsiTheme="majorHAnsi"/>
          <w:sz w:val="24"/>
          <w:szCs w:val="24"/>
        </w:rPr>
      </w:pPr>
    </w:p>
    <w:p w:rsidR="008C6022" w:rsidRDefault="008C6022" w:rsidP="008C6022">
      <w:pPr>
        <w:rPr>
          <w:rFonts w:asciiTheme="majorHAnsi" w:hAnsiTheme="majorHAnsi"/>
          <w:sz w:val="24"/>
          <w:szCs w:val="24"/>
        </w:rPr>
      </w:pPr>
    </w:p>
    <w:p w:rsidR="008C6022" w:rsidRPr="008C6022" w:rsidRDefault="008C6022" w:rsidP="008C6022">
      <w:pPr>
        <w:rPr>
          <w:rFonts w:asciiTheme="majorHAnsi" w:hAnsiTheme="majorHAnsi"/>
          <w:sz w:val="24"/>
          <w:szCs w:val="24"/>
        </w:rPr>
      </w:pPr>
    </w:p>
    <w:p w:rsidR="008C6022" w:rsidRDefault="008C6022" w:rsidP="008C6022">
      <w:pPr>
        <w:rPr>
          <w:rFonts w:asciiTheme="majorHAnsi" w:hAnsiTheme="majorHAnsi"/>
          <w:b/>
          <w:sz w:val="24"/>
          <w:szCs w:val="24"/>
        </w:rPr>
      </w:pPr>
      <w:r>
        <w:rPr>
          <w:rFonts w:asciiTheme="majorHAnsi" w:hAnsiTheme="majorHAnsi"/>
          <w:b/>
          <w:sz w:val="24"/>
          <w:szCs w:val="24"/>
        </w:rPr>
        <w:lastRenderedPageBreak/>
        <w:t>United States v. Nixon (1974)</w:t>
      </w:r>
    </w:p>
    <w:p w:rsidR="008C6022" w:rsidRDefault="008C6022" w:rsidP="008C6022">
      <w:pPr>
        <w:pStyle w:val="ListParagraph"/>
        <w:numPr>
          <w:ilvl w:val="0"/>
          <w:numId w:val="8"/>
        </w:numPr>
        <w:rPr>
          <w:rFonts w:asciiTheme="majorHAnsi" w:hAnsiTheme="majorHAnsi"/>
          <w:sz w:val="24"/>
          <w:szCs w:val="24"/>
        </w:rPr>
      </w:pPr>
      <w:r w:rsidRPr="00387A3B">
        <w:rPr>
          <w:rFonts w:asciiTheme="majorHAnsi" w:hAnsiTheme="majorHAnsi"/>
          <w:sz w:val="24"/>
          <w:szCs w:val="24"/>
        </w:rPr>
        <w:t>The President is not entitled to automatic immunity from the legal process.</w:t>
      </w:r>
    </w:p>
    <w:p w:rsidR="008C6022" w:rsidRPr="00387A3B" w:rsidRDefault="008C6022" w:rsidP="008C6022">
      <w:pPr>
        <w:rPr>
          <w:rFonts w:asciiTheme="majorHAnsi" w:hAnsiTheme="majorHAnsi"/>
          <w:sz w:val="24"/>
          <w:szCs w:val="24"/>
        </w:rPr>
      </w:pPr>
    </w:p>
    <w:p w:rsidR="008C6022" w:rsidRDefault="008C6022" w:rsidP="008C6022">
      <w:pPr>
        <w:rPr>
          <w:rFonts w:asciiTheme="majorHAnsi" w:hAnsiTheme="majorHAnsi"/>
          <w:b/>
          <w:sz w:val="24"/>
          <w:szCs w:val="24"/>
        </w:rPr>
      </w:pPr>
      <w:r>
        <w:rPr>
          <w:rFonts w:asciiTheme="majorHAnsi" w:hAnsiTheme="majorHAnsi"/>
          <w:b/>
          <w:sz w:val="24"/>
          <w:szCs w:val="24"/>
        </w:rPr>
        <w:t>Train v. City of New York (1975)</w:t>
      </w:r>
    </w:p>
    <w:p w:rsidR="008C6022" w:rsidRPr="00387A3B" w:rsidRDefault="008C6022" w:rsidP="008C6022">
      <w:pPr>
        <w:pStyle w:val="ListParagraph"/>
        <w:numPr>
          <w:ilvl w:val="0"/>
          <w:numId w:val="8"/>
        </w:numPr>
        <w:rPr>
          <w:rFonts w:asciiTheme="majorHAnsi" w:hAnsiTheme="majorHAnsi"/>
          <w:sz w:val="24"/>
          <w:szCs w:val="24"/>
        </w:rPr>
      </w:pPr>
      <w:r w:rsidRPr="00387A3B">
        <w:rPr>
          <w:rFonts w:asciiTheme="majorHAnsi" w:hAnsiTheme="majorHAnsi"/>
          <w:sz w:val="24"/>
          <w:szCs w:val="24"/>
        </w:rPr>
        <w:t xml:space="preserve">President cannot refuse to spend money that Congress has appropriated unless Congress gives the president discretion to do so. </w:t>
      </w:r>
    </w:p>
    <w:p w:rsidR="008C6022" w:rsidRDefault="008C6022" w:rsidP="008C6022">
      <w:pPr>
        <w:rPr>
          <w:rFonts w:asciiTheme="majorHAnsi" w:hAnsiTheme="majorHAnsi"/>
          <w:b/>
          <w:sz w:val="24"/>
          <w:szCs w:val="24"/>
        </w:rPr>
      </w:pPr>
    </w:p>
    <w:p w:rsidR="008C6022" w:rsidRDefault="008C6022" w:rsidP="008C6022">
      <w:pPr>
        <w:rPr>
          <w:rFonts w:asciiTheme="majorHAnsi" w:hAnsiTheme="majorHAnsi"/>
          <w:b/>
          <w:sz w:val="24"/>
          <w:szCs w:val="24"/>
        </w:rPr>
      </w:pPr>
      <w:r>
        <w:rPr>
          <w:rFonts w:asciiTheme="majorHAnsi" w:hAnsiTheme="majorHAnsi"/>
          <w:b/>
          <w:sz w:val="24"/>
          <w:szCs w:val="24"/>
        </w:rPr>
        <w:t>South Dakota v. Dole (1987)</w:t>
      </w:r>
    </w:p>
    <w:p w:rsidR="008C6022" w:rsidRPr="00387A3B" w:rsidRDefault="008C6022" w:rsidP="008C6022">
      <w:pPr>
        <w:pStyle w:val="ListParagraph"/>
        <w:numPr>
          <w:ilvl w:val="0"/>
          <w:numId w:val="8"/>
        </w:numPr>
        <w:rPr>
          <w:rFonts w:asciiTheme="majorHAnsi" w:hAnsiTheme="majorHAnsi"/>
          <w:sz w:val="24"/>
          <w:szCs w:val="24"/>
        </w:rPr>
      </w:pPr>
      <w:r w:rsidRPr="00387A3B">
        <w:rPr>
          <w:rFonts w:asciiTheme="majorHAnsi" w:hAnsiTheme="majorHAnsi"/>
          <w:sz w:val="24"/>
          <w:szCs w:val="24"/>
        </w:rPr>
        <w:t xml:space="preserve">Court upheld Congress’s attempt to regulate the drinking age by tying receipt of national highway funds to adoption of a uniform minimum drinking age of 21.  Court also approved of their spending power as an indirect way to promote the general welfare. </w:t>
      </w:r>
    </w:p>
    <w:p w:rsidR="008C6022" w:rsidRDefault="008C6022" w:rsidP="008C6022">
      <w:pPr>
        <w:rPr>
          <w:rFonts w:asciiTheme="majorHAnsi" w:hAnsiTheme="majorHAnsi"/>
          <w:b/>
          <w:sz w:val="24"/>
          <w:szCs w:val="24"/>
        </w:rPr>
      </w:pPr>
    </w:p>
    <w:p w:rsidR="008C6022" w:rsidRDefault="008C6022" w:rsidP="008C6022">
      <w:pPr>
        <w:rPr>
          <w:rFonts w:asciiTheme="majorHAnsi" w:hAnsiTheme="majorHAnsi"/>
          <w:b/>
          <w:sz w:val="24"/>
          <w:szCs w:val="24"/>
        </w:rPr>
      </w:pPr>
      <w:r>
        <w:rPr>
          <w:rFonts w:asciiTheme="majorHAnsi" w:hAnsiTheme="majorHAnsi"/>
          <w:b/>
          <w:sz w:val="24"/>
          <w:szCs w:val="24"/>
        </w:rPr>
        <w:t>United States v. Lopez (1995)</w:t>
      </w:r>
    </w:p>
    <w:p w:rsidR="008C6022" w:rsidRPr="00387A3B" w:rsidRDefault="008C6022" w:rsidP="008C6022">
      <w:pPr>
        <w:pStyle w:val="ListParagraph"/>
        <w:numPr>
          <w:ilvl w:val="0"/>
          <w:numId w:val="8"/>
        </w:numPr>
        <w:rPr>
          <w:rFonts w:asciiTheme="majorHAnsi" w:hAnsiTheme="majorHAnsi"/>
          <w:sz w:val="24"/>
          <w:szCs w:val="24"/>
        </w:rPr>
      </w:pPr>
      <w:r w:rsidRPr="00387A3B">
        <w:rPr>
          <w:rFonts w:asciiTheme="majorHAnsi" w:hAnsiTheme="majorHAnsi"/>
          <w:sz w:val="24"/>
          <w:szCs w:val="24"/>
        </w:rPr>
        <w:t xml:space="preserve">Curtailed Congress’s powers to regulate state and local activities by relying on the Commerce Clause.  Court struck down “Gun-Free School Zones Act” of 1990 as exceeding its regulatory powers under the commerce clause. </w:t>
      </w:r>
    </w:p>
    <w:p w:rsidR="008C6022" w:rsidRDefault="008C6022" w:rsidP="008D7AA9">
      <w:pPr>
        <w:rPr>
          <w:rFonts w:asciiTheme="majorHAnsi" w:hAnsiTheme="majorHAnsi"/>
          <w:b/>
          <w:sz w:val="24"/>
          <w:szCs w:val="24"/>
        </w:rPr>
      </w:pPr>
    </w:p>
    <w:p w:rsidR="008D7AA9" w:rsidRDefault="008D7AA9" w:rsidP="008D7AA9">
      <w:pPr>
        <w:rPr>
          <w:rFonts w:asciiTheme="majorHAnsi" w:hAnsiTheme="majorHAnsi"/>
          <w:b/>
          <w:sz w:val="24"/>
          <w:szCs w:val="24"/>
        </w:rPr>
      </w:pPr>
      <w:r>
        <w:rPr>
          <w:rFonts w:asciiTheme="majorHAnsi" w:hAnsiTheme="majorHAnsi"/>
          <w:b/>
          <w:sz w:val="24"/>
          <w:szCs w:val="24"/>
        </w:rPr>
        <w:lastRenderedPageBreak/>
        <w:t xml:space="preserve">Gonzalez </w:t>
      </w:r>
      <w:r w:rsidR="00297542">
        <w:rPr>
          <w:rFonts w:asciiTheme="majorHAnsi" w:hAnsiTheme="majorHAnsi"/>
          <w:b/>
          <w:sz w:val="24"/>
          <w:szCs w:val="24"/>
        </w:rPr>
        <w:t xml:space="preserve">v. </w:t>
      </w:r>
      <w:proofErr w:type="spellStart"/>
      <w:r w:rsidR="00297542">
        <w:rPr>
          <w:rFonts w:asciiTheme="majorHAnsi" w:hAnsiTheme="majorHAnsi"/>
          <w:b/>
          <w:sz w:val="24"/>
          <w:szCs w:val="24"/>
        </w:rPr>
        <w:t>Raich</w:t>
      </w:r>
      <w:proofErr w:type="spellEnd"/>
      <w:r w:rsidR="00297542">
        <w:rPr>
          <w:rFonts w:asciiTheme="majorHAnsi" w:hAnsiTheme="majorHAnsi"/>
          <w:b/>
          <w:sz w:val="24"/>
          <w:szCs w:val="24"/>
        </w:rPr>
        <w:t xml:space="preserve"> </w:t>
      </w:r>
      <w:r>
        <w:rPr>
          <w:rFonts w:asciiTheme="majorHAnsi" w:hAnsiTheme="majorHAnsi"/>
          <w:b/>
          <w:sz w:val="24"/>
          <w:szCs w:val="24"/>
        </w:rPr>
        <w:t>(2005)</w:t>
      </w:r>
    </w:p>
    <w:p w:rsidR="005E41E3" w:rsidRPr="008C6022" w:rsidRDefault="00297542" w:rsidP="005E41E3">
      <w:pPr>
        <w:pStyle w:val="ListParagraph"/>
        <w:numPr>
          <w:ilvl w:val="0"/>
          <w:numId w:val="8"/>
        </w:numPr>
        <w:rPr>
          <w:rFonts w:asciiTheme="majorHAnsi" w:hAnsiTheme="majorHAnsi"/>
          <w:sz w:val="24"/>
          <w:szCs w:val="24"/>
        </w:rPr>
      </w:pPr>
      <w:r w:rsidRPr="00387A3B">
        <w:rPr>
          <w:rFonts w:asciiTheme="majorHAnsi" w:hAnsiTheme="majorHAnsi"/>
          <w:sz w:val="24"/>
          <w:szCs w:val="24"/>
        </w:rPr>
        <w:t>Court upheld Congress’s authority to regulate the interstate market in drugs.  This ruling did not ove</w:t>
      </w:r>
      <w:r w:rsidR="00625B06">
        <w:rPr>
          <w:rFonts w:asciiTheme="majorHAnsi" w:hAnsiTheme="majorHAnsi"/>
          <w:sz w:val="24"/>
          <w:szCs w:val="24"/>
        </w:rPr>
        <w:t>rturn medical marijuana laws, bu</w:t>
      </w:r>
      <w:r w:rsidRPr="00387A3B">
        <w:rPr>
          <w:rFonts w:asciiTheme="majorHAnsi" w:hAnsiTheme="majorHAnsi"/>
          <w:sz w:val="24"/>
          <w:szCs w:val="24"/>
        </w:rPr>
        <w:t xml:space="preserve">t does mean that anyone who uses marijuana </w:t>
      </w:r>
      <w:r w:rsidR="00387A3B" w:rsidRPr="00387A3B">
        <w:rPr>
          <w:rFonts w:asciiTheme="majorHAnsi" w:hAnsiTheme="majorHAnsi"/>
          <w:sz w:val="24"/>
          <w:szCs w:val="24"/>
        </w:rPr>
        <w:t>for pain control risks legal action by federal agencies. (DEA</w:t>
      </w:r>
      <w:r w:rsidR="008C6022">
        <w:rPr>
          <w:rFonts w:asciiTheme="majorHAnsi" w:hAnsiTheme="majorHAnsi"/>
          <w:sz w:val="24"/>
          <w:szCs w:val="24"/>
        </w:rPr>
        <w:t>)</w:t>
      </w:r>
    </w:p>
    <w:p w:rsidR="00C22A1F" w:rsidRDefault="00C22A1F" w:rsidP="00C22A1F">
      <w:pPr>
        <w:rPr>
          <w:rFonts w:asciiTheme="majorHAnsi" w:hAnsiTheme="majorHAnsi"/>
          <w:b/>
          <w:sz w:val="24"/>
          <w:szCs w:val="24"/>
        </w:rPr>
      </w:pPr>
    </w:p>
    <w:p w:rsidR="00C22A1F" w:rsidRDefault="00C22A1F" w:rsidP="00C22A1F">
      <w:pPr>
        <w:rPr>
          <w:rFonts w:asciiTheme="majorHAnsi" w:hAnsiTheme="majorHAnsi"/>
          <w:b/>
          <w:sz w:val="24"/>
          <w:szCs w:val="24"/>
        </w:rPr>
      </w:pPr>
      <w:proofErr w:type="spellStart"/>
      <w:r>
        <w:rPr>
          <w:rFonts w:asciiTheme="majorHAnsi" w:hAnsiTheme="majorHAnsi"/>
          <w:b/>
          <w:sz w:val="24"/>
          <w:szCs w:val="24"/>
        </w:rPr>
        <w:t>Hamdan</w:t>
      </w:r>
      <w:proofErr w:type="spellEnd"/>
      <w:r>
        <w:rPr>
          <w:rFonts w:asciiTheme="majorHAnsi" w:hAnsiTheme="majorHAnsi"/>
          <w:b/>
          <w:sz w:val="24"/>
          <w:szCs w:val="24"/>
        </w:rPr>
        <w:t xml:space="preserve"> v. Rumsfeld (2006)</w:t>
      </w:r>
    </w:p>
    <w:p w:rsidR="00C22A1F" w:rsidRPr="00387A3B" w:rsidRDefault="00C22A1F" w:rsidP="00C22A1F">
      <w:pPr>
        <w:pStyle w:val="ListParagraph"/>
        <w:numPr>
          <w:ilvl w:val="0"/>
          <w:numId w:val="8"/>
        </w:numPr>
        <w:rPr>
          <w:rFonts w:asciiTheme="majorHAnsi" w:hAnsiTheme="majorHAnsi"/>
          <w:i/>
          <w:sz w:val="24"/>
          <w:szCs w:val="24"/>
        </w:rPr>
      </w:pPr>
      <w:r w:rsidRPr="00387A3B">
        <w:rPr>
          <w:rFonts w:asciiTheme="majorHAnsi" w:hAnsiTheme="majorHAnsi"/>
          <w:sz w:val="24"/>
          <w:szCs w:val="24"/>
        </w:rPr>
        <w:t xml:space="preserve">Supreme Court ruled that the President cannot create special military commissions for trying suspected terrorists </w:t>
      </w:r>
      <w:r w:rsidRPr="00387A3B">
        <w:rPr>
          <w:rFonts w:asciiTheme="majorHAnsi" w:hAnsiTheme="majorHAnsi"/>
          <w:i/>
          <w:sz w:val="24"/>
          <w:szCs w:val="24"/>
        </w:rPr>
        <w:t>(not authorized by Congress)</w:t>
      </w:r>
      <w:r w:rsidRPr="00387A3B">
        <w:rPr>
          <w:rFonts w:asciiTheme="majorHAnsi" w:hAnsiTheme="majorHAnsi"/>
          <w:sz w:val="24"/>
          <w:szCs w:val="24"/>
        </w:rPr>
        <w:t xml:space="preserve"> and that the commissions violated the Uniform Code of Military Justice and the Geneva Convention</w:t>
      </w:r>
      <w:r w:rsidRPr="00387A3B">
        <w:rPr>
          <w:rFonts w:asciiTheme="majorHAnsi" w:hAnsiTheme="majorHAnsi"/>
          <w:i/>
          <w:sz w:val="24"/>
          <w:szCs w:val="24"/>
        </w:rPr>
        <w:t xml:space="preserve">.  (Congress passed 2006 law authorizing military tribunals.) </w:t>
      </w:r>
    </w:p>
    <w:p w:rsidR="008C6022" w:rsidRDefault="008C6022" w:rsidP="00C22A1F">
      <w:pPr>
        <w:rPr>
          <w:rFonts w:asciiTheme="majorHAnsi" w:hAnsiTheme="majorHAnsi"/>
          <w:b/>
          <w:sz w:val="24"/>
          <w:szCs w:val="24"/>
        </w:rPr>
      </w:pPr>
    </w:p>
    <w:p w:rsidR="008C6022" w:rsidRDefault="008C6022" w:rsidP="00C22A1F">
      <w:pPr>
        <w:rPr>
          <w:rFonts w:asciiTheme="majorHAnsi" w:hAnsiTheme="majorHAnsi"/>
          <w:b/>
          <w:sz w:val="24"/>
          <w:szCs w:val="24"/>
        </w:rPr>
      </w:pPr>
    </w:p>
    <w:p w:rsidR="008C6022" w:rsidRDefault="008C6022" w:rsidP="00C22A1F">
      <w:pPr>
        <w:rPr>
          <w:rFonts w:asciiTheme="majorHAnsi" w:hAnsiTheme="majorHAnsi"/>
          <w:b/>
          <w:sz w:val="24"/>
          <w:szCs w:val="24"/>
        </w:rPr>
      </w:pPr>
    </w:p>
    <w:p w:rsidR="008C6022" w:rsidRDefault="008C6022" w:rsidP="00C22A1F">
      <w:pPr>
        <w:rPr>
          <w:rFonts w:asciiTheme="majorHAnsi" w:hAnsiTheme="majorHAnsi"/>
          <w:b/>
          <w:sz w:val="24"/>
          <w:szCs w:val="24"/>
        </w:rPr>
      </w:pPr>
    </w:p>
    <w:p w:rsidR="008C6022" w:rsidRDefault="008C6022" w:rsidP="00C22A1F">
      <w:pPr>
        <w:rPr>
          <w:rFonts w:asciiTheme="majorHAnsi" w:hAnsiTheme="majorHAnsi"/>
          <w:b/>
          <w:sz w:val="24"/>
          <w:szCs w:val="24"/>
        </w:rPr>
      </w:pPr>
    </w:p>
    <w:p w:rsidR="008C6022" w:rsidRDefault="008C6022" w:rsidP="00C22A1F">
      <w:pPr>
        <w:rPr>
          <w:rFonts w:asciiTheme="majorHAnsi" w:hAnsiTheme="majorHAnsi"/>
          <w:b/>
          <w:sz w:val="24"/>
          <w:szCs w:val="24"/>
        </w:rPr>
      </w:pPr>
    </w:p>
    <w:p w:rsidR="008C6022" w:rsidRDefault="008C6022" w:rsidP="00C22A1F">
      <w:pPr>
        <w:rPr>
          <w:rFonts w:asciiTheme="majorHAnsi" w:hAnsiTheme="majorHAnsi"/>
          <w:b/>
          <w:sz w:val="24"/>
          <w:szCs w:val="24"/>
        </w:rPr>
      </w:pPr>
    </w:p>
    <w:p w:rsidR="008C6022" w:rsidRDefault="008C6022" w:rsidP="00C22A1F">
      <w:pPr>
        <w:rPr>
          <w:rFonts w:asciiTheme="majorHAnsi" w:hAnsiTheme="majorHAnsi"/>
          <w:b/>
          <w:sz w:val="24"/>
          <w:szCs w:val="24"/>
        </w:rPr>
      </w:pPr>
    </w:p>
    <w:p w:rsidR="008C6022" w:rsidRDefault="008C6022" w:rsidP="00C22A1F">
      <w:pPr>
        <w:rPr>
          <w:rFonts w:asciiTheme="majorHAnsi" w:hAnsiTheme="majorHAnsi"/>
          <w:b/>
          <w:sz w:val="24"/>
          <w:szCs w:val="24"/>
        </w:rPr>
      </w:pPr>
    </w:p>
    <w:p w:rsidR="008C6022" w:rsidRDefault="008C6022" w:rsidP="00C22A1F">
      <w:pPr>
        <w:rPr>
          <w:rFonts w:asciiTheme="majorHAnsi" w:hAnsiTheme="majorHAnsi"/>
          <w:b/>
          <w:sz w:val="24"/>
          <w:szCs w:val="24"/>
        </w:rPr>
      </w:pPr>
    </w:p>
    <w:p w:rsidR="008C6022" w:rsidRDefault="008C6022" w:rsidP="00C22A1F">
      <w:pPr>
        <w:rPr>
          <w:rFonts w:asciiTheme="majorHAnsi" w:hAnsiTheme="majorHAnsi"/>
          <w:b/>
          <w:sz w:val="24"/>
          <w:szCs w:val="24"/>
        </w:rPr>
        <w:sectPr w:rsidR="008C6022" w:rsidSect="008C6022">
          <w:headerReference w:type="default" r:id="rId8"/>
          <w:footerReference w:type="default" r:id="rId9"/>
          <w:type w:val="continuous"/>
          <w:pgSz w:w="12240" w:h="15840"/>
          <w:pgMar w:top="1008" w:right="1008" w:bottom="720" w:left="1008" w:header="720" w:footer="720" w:gutter="0"/>
          <w:cols w:num="2" w:space="720"/>
          <w:docGrid w:linePitch="360"/>
        </w:sectPr>
      </w:pPr>
    </w:p>
    <w:p w:rsidR="00C22A1F" w:rsidRDefault="00C22A1F" w:rsidP="00C22A1F">
      <w:pPr>
        <w:rPr>
          <w:rFonts w:asciiTheme="majorHAnsi" w:hAnsiTheme="majorHAnsi"/>
          <w:b/>
          <w:sz w:val="24"/>
          <w:szCs w:val="24"/>
        </w:rPr>
      </w:pPr>
    </w:p>
    <w:p w:rsidR="00C22A1F" w:rsidRDefault="00C22A1F" w:rsidP="00C22A1F">
      <w:pPr>
        <w:rPr>
          <w:rFonts w:asciiTheme="majorHAnsi" w:hAnsiTheme="majorHAnsi"/>
          <w:b/>
          <w:sz w:val="24"/>
          <w:szCs w:val="24"/>
        </w:rPr>
      </w:pPr>
    </w:p>
    <w:p w:rsidR="00134119" w:rsidRDefault="00134119" w:rsidP="00C22A1F">
      <w:pPr>
        <w:rPr>
          <w:rFonts w:asciiTheme="majorHAnsi" w:hAnsiTheme="majorHAnsi"/>
          <w:b/>
          <w:sz w:val="24"/>
          <w:szCs w:val="24"/>
        </w:rPr>
      </w:pPr>
    </w:p>
    <w:p w:rsidR="00134119" w:rsidRPr="00387A3B" w:rsidRDefault="00134119" w:rsidP="00C22A1F">
      <w:pPr>
        <w:rPr>
          <w:rFonts w:asciiTheme="majorHAnsi" w:hAnsiTheme="majorHAnsi"/>
          <w:sz w:val="24"/>
          <w:szCs w:val="24"/>
        </w:rPr>
      </w:pPr>
    </w:p>
    <w:p w:rsidR="00134119" w:rsidRPr="00C22A1F" w:rsidRDefault="00134119" w:rsidP="00C22A1F">
      <w:pPr>
        <w:rPr>
          <w:rFonts w:asciiTheme="majorHAnsi" w:hAnsiTheme="majorHAnsi"/>
          <w:b/>
          <w:sz w:val="24"/>
          <w:szCs w:val="24"/>
        </w:rPr>
      </w:pPr>
    </w:p>
    <w:p w:rsidR="00297542" w:rsidRDefault="00297542" w:rsidP="00297542">
      <w:pPr>
        <w:rPr>
          <w:rFonts w:asciiTheme="majorHAnsi" w:hAnsiTheme="majorHAnsi"/>
          <w:sz w:val="24"/>
          <w:szCs w:val="24"/>
        </w:rPr>
      </w:pPr>
    </w:p>
    <w:p w:rsidR="00297542" w:rsidRPr="00297542" w:rsidRDefault="00297542" w:rsidP="00297542">
      <w:pPr>
        <w:rPr>
          <w:rFonts w:asciiTheme="majorHAnsi" w:hAnsiTheme="majorHAnsi"/>
          <w:sz w:val="24"/>
          <w:szCs w:val="24"/>
        </w:rPr>
      </w:pPr>
    </w:p>
    <w:sectPr w:rsidR="00297542" w:rsidRPr="00297542" w:rsidSect="00590EDE">
      <w:type w:val="continuous"/>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F9A" w:rsidRDefault="005E7F9A" w:rsidP="00FF23A0">
      <w:r>
        <w:separator/>
      </w:r>
    </w:p>
  </w:endnote>
  <w:endnote w:type="continuationSeparator" w:id="0">
    <w:p w:rsidR="005E7F9A" w:rsidRDefault="005E7F9A" w:rsidP="00FF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A0" w:rsidRDefault="00FF23A0">
    <w:pPr>
      <w:pStyle w:val="Footer"/>
      <w:pBdr>
        <w:top w:val="thinThickSmallGap" w:sz="24" w:space="1" w:color="622423" w:themeColor="accent2" w:themeShade="7F"/>
      </w:pBdr>
      <w:rPr>
        <w:rFonts w:asciiTheme="majorHAnsi" w:hAnsiTheme="majorHAnsi"/>
      </w:rPr>
    </w:pPr>
    <w:r>
      <w:rPr>
        <w:rFonts w:asciiTheme="majorHAnsi" w:hAnsiTheme="majorHAnsi"/>
      </w:rPr>
      <w:t xml:space="preserve">Court Case Summaries from </w:t>
    </w:r>
    <w:r w:rsidRPr="00FF23A0">
      <w:rPr>
        <w:rFonts w:asciiTheme="majorHAnsi" w:hAnsiTheme="majorHAnsi"/>
        <w:i/>
      </w:rPr>
      <w:t>Oyez: US Supreme Court Media</w:t>
    </w:r>
    <w:r>
      <w:rPr>
        <w:rFonts w:asciiTheme="majorHAnsi" w:hAnsiTheme="majorHAnsi"/>
      </w:rPr>
      <w:t xml:space="preserve"> (</w:t>
    </w:r>
    <w:hyperlink r:id="rId1" w:history="1">
      <w:r>
        <w:rPr>
          <w:rStyle w:val="Hyperlink"/>
        </w:rPr>
        <w:t>http://www.oyez.org/</w:t>
      </w:r>
    </w:hyperlink>
    <w:r>
      <w:t>)</w:t>
    </w:r>
    <w:r w:rsidR="008D7AA9">
      <w:t xml:space="preserve"> &amp; “</w:t>
    </w:r>
    <w:r w:rsidR="008D7AA9" w:rsidRPr="008D7AA9">
      <w:rPr>
        <w:i/>
      </w:rPr>
      <w:t>We the People: The Citizen and the Constitution</w:t>
    </w:r>
    <w:r w:rsidR="008D7AA9">
      <w:rPr>
        <w:i/>
      </w:rPr>
      <w:t>”</w:t>
    </w:r>
    <w:r w:rsidR="008D7AA9" w:rsidRPr="008D7AA9">
      <w:rPr>
        <w:i/>
      </w:rPr>
      <w:t xml:space="preserve"> Level 3 Textbook. </w:t>
    </w:r>
    <w:r w:rsidRPr="008D7AA9">
      <w:rPr>
        <w:rFonts w:asciiTheme="majorHAnsi" w:hAnsiTheme="majorHAnsi"/>
        <w:i/>
      </w:rPr>
      <w:ptab w:relativeTo="margin" w:alignment="right" w:leader="none"/>
    </w:r>
    <w:r>
      <w:rPr>
        <w:rFonts w:asciiTheme="majorHAnsi" w:hAnsiTheme="majorHAnsi"/>
      </w:rPr>
      <w:t xml:space="preserve">Page </w:t>
    </w:r>
    <w:r w:rsidR="00244C35">
      <w:fldChar w:fldCharType="begin"/>
    </w:r>
    <w:r w:rsidR="00244C35">
      <w:instrText xml:space="preserve"> PAGE   \* MERGEFORMAT </w:instrText>
    </w:r>
    <w:r w:rsidR="00244C35">
      <w:fldChar w:fldCharType="separate"/>
    </w:r>
    <w:r w:rsidR="00DB2F5C" w:rsidRPr="00DB2F5C">
      <w:rPr>
        <w:rFonts w:asciiTheme="majorHAnsi" w:hAnsiTheme="majorHAnsi"/>
        <w:noProof/>
      </w:rPr>
      <w:t>1</w:t>
    </w:r>
    <w:r w:rsidR="00244C35">
      <w:rPr>
        <w:rFonts w:asciiTheme="majorHAnsi" w:hAnsiTheme="majorHAnsi"/>
        <w:noProof/>
      </w:rPr>
      <w:fldChar w:fldCharType="end"/>
    </w:r>
  </w:p>
  <w:p w:rsidR="00FF23A0" w:rsidRDefault="00FF2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F9A" w:rsidRDefault="005E7F9A" w:rsidP="00FF23A0">
      <w:r>
        <w:separator/>
      </w:r>
    </w:p>
  </w:footnote>
  <w:footnote w:type="continuationSeparator" w:id="0">
    <w:p w:rsidR="005E7F9A" w:rsidRDefault="005E7F9A" w:rsidP="00FF2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i/>
        <w:sz w:val="32"/>
        <w:szCs w:val="32"/>
      </w:rPr>
      <w:alias w:val="Title"/>
      <w:id w:val="47791626"/>
      <w:placeholder>
        <w:docPart w:val="18AAD19DEA9A4D2A8E2CCFCB29302A97"/>
      </w:placeholder>
      <w:dataBinding w:prefixMappings="xmlns:ns0='http://schemas.openxmlformats.org/package/2006/metadata/core-properties' xmlns:ns1='http://purl.org/dc/elements/1.1/'" w:xpath="/ns0:coreProperties[1]/ns1:title[1]" w:storeItemID="{6C3C8BC8-F283-45AE-878A-BAB7291924A1}"/>
      <w:text/>
    </w:sdtPr>
    <w:sdtEndPr/>
    <w:sdtContent>
      <w:p w:rsidR="00FF23A0" w:rsidRPr="00FF23A0" w:rsidRDefault="00134119">
        <w:pPr>
          <w:pStyle w:val="Header"/>
          <w:pBdr>
            <w:bottom w:val="thickThinSmallGap" w:sz="24" w:space="1" w:color="622423" w:themeColor="accent2" w:themeShade="7F"/>
          </w:pBdr>
          <w:jc w:val="center"/>
          <w:rPr>
            <w:rFonts w:asciiTheme="majorHAnsi" w:eastAsiaTheme="majorEastAsia" w:hAnsiTheme="majorHAnsi" w:cstheme="majorBidi"/>
            <w:b/>
            <w:i/>
            <w:sz w:val="32"/>
            <w:szCs w:val="32"/>
          </w:rPr>
        </w:pPr>
        <w:r>
          <w:rPr>
            <w:rFonts w:asciiTheme="majorHAnsi" w:eastAsiaTheme="majorEastAsia" w:hAnsiTheme="majorHAnsi" w:cstheme="majorBidi"/>
            <w:b/>
            <w:i/>
            <w:sz w:val="32"/>
            <w:szCs w:val="32"/>
          </w:rPr>
          <w:t>Unit 4 Court Cases</w:t>
        </w:r>
      </w:p>
    </w:sdtContent>
  </w:sdt>
  <w:p w:rsidR="00FF23A0" w:rsidRDefault="00FF2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567"/>
    <w:multiLevelType w:val="hybridMultilevel"/>
    <w:tmpl w:val="2376D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36164"/>
    <w:multiLevelType w:val="hybridMultilevel"/>
    <w:tmpl w:val="7BA4C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F3BA7"/>
    <w:multiLevelType w:val="hybridMultilevel"/>
    <w:tmpl w:val="6120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C1D9B"/>
    <w:multiLevelType w:val="hybridMultilevel"/>
    <w:tmpl w:val="85186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D7890"/>
    <w:multiLevelType w:val="hybridMultilevel"/>
    <w:tmpl w:val="CB84F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14FF1"/>
    <w:multiLevelType w:val="hybridMultilevel"/>
    <w:tmpl w:val="2EFA7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D96460"/>
    <w:multiLevelType w:val="hybridMultilevel"/>
    <w:tmpl w:val="6374B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FB44F5"/>
    <w:multiLevelType w:val="hybridMultilevel"/>
    <w:tmpl w:val="7E7CE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CC"/>
    <w:rsid w:val="00134119"/>
    <w:rsid w:val="001617D8"/>
    <w:rsid w:val="00191AB3"/>
    <w:rsid w:val="002370A9"/>
    <w:rsid w:val="00244C35"/>
    <w:rsid w:val="00297542"/>
    <w:rsid w:val="0036334B"/>
    <w:rsid w:val="00387A3B"/>
    <w:rsid w:val="004438CC"/>
    <w:rsid w:val="004862AE"/>
    <w:rsid w:val="00590EDE"/>
    <w:rsid w:val="005E41E3"/>
    <w:rsid w:val="005E7F9A"/>
    <w:rsid w:val="006136F9"/>
    <w:rsid w:val="00625B06"/>
    <w:rsid w:val="006935FD"/>
    <w:rsid w:val="006E64BC"/>
    <w:rsid w:val="00722C64"/>
    <w:rsid w:val="007B43C9"/>
    <w:rsid w:val="008C6022"/>
    <w:rsid w:val="008D7AA9"/>
    <w:rsid w:val="00AC176D"/>
    <w:rsid w:val="00AF4C38"/>
    <w:rsid w:val="00B40768"/>
    <w:rsid w:val="00B90384"/>
    <w:rsid w:val="00C22A1F"/>
    <w:rsid w:val="00CA1E77"/>
    <w:rsid w:val="00DB2F5C"/>
    <w:rsid w:val="00E16023"/>
    <w:rsid w:val="00E72AD2"/>
    <w:rsid w:val="00E876AC"/>
    <w:rsid w:val="00E90CED"/>
    <w:rsid w:val="00E91C9E"/>
    <w:rsid w:val="00FF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8CC"/>
    <w:pPr>
      <w:ind w:left="720"/>
      <w:contextualSpacing/>
    </w:pPr>
  </w:style>
  <w:style w:type="character" w:customStyle="1" w:styleId="apple-style-span">
    <w:name w:val="apple-style-span"/>
    <w:basedOn w:val="DefaultParagraphFont"/>
    <w:rsid w:val="006136F9"/>
  </w:style>
  <w:style w:type="character" w:customStyle="1" w:styleId="apple-converted-space">
    <w:name w:val="apple-converted-space"/>
    <w:basedOn w:val="DefaultParagraphFont"/>
    <w:rsid w:val="006136F9"/>
  </w:style>
  <w:style w:type="paragraph" w:styleId="NormalWeb">
    <w:name w:val="Normal (Web)"/>
    <w:basedOn w:val="Normal"/>
    <w:uiPriority w:val="99"/>
    <w:semiHidden/>
    <w:unhideWhenUsed/>
    <w:rsid w:val="001617D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23A0"/>
    <w:pPr>
      <w:tabs>
        <w:tab w:val="center" w:pos="4680"/>
        <w:tab w:val="right" w:pos="9360"/>
      </w:tabs>
    </w:pPr>
  </w:style>
  <w:style w:type="character" w:customStyle="1" w:styleId="HeaderChar">
    <w:name w:val="Header Char"/>
    <w:basedOn w:val="DefaultParagraphFont"/>
    <w:link w:val="Header"/>
    <w:uiPriority w:val="99"/>
    <w:rsid w:val="00FF23A0"/>
  </w:style>
  <w:style w:type="paragraph" w:styleId="Footer">
    <w:name w:val="footer"/>
    <w:basedOn w:val="Normal"/>
    <w:link w:val="FooterChar"/>
    <w:uiPriority w:val="99"/>
    <w:unhideWhenUsed/>
    <w:rsid w:val="00FF23A0"/>
    <w:pPr>
      <w:tabs>
        <w:tab w:val="center" w:pos="4680"/>
        <w:tab w:val="right" w:pos="9360"/>
      </w:tabs>
    </w:pPr>
  </w:style>
  <w:style w:type="character" w:customStyle="1" w:styleId="FooterChar">
    <w:name w:val="Footer Char"/>
    <w:basedOn w:val="DefaultParagraphFont"/>
    <w:link w:val="Footer"/>
    <w:uiPriority w:val="99"/>
    <w:rsid w:val="00FF23A0"/>
  </w:style>
  <w:style w:type="paragraph" w:styleId="BalloonText">
    <w:name w:val="Balloon Text"/>
    <w:basedOn w:val="Normal"/>
    <w:link w:val="BalloonTextChar"/>
    <w:uiPriority w:val="99"/>
    <w:semiHidden/>
    <w:unhideWhenUsed/>
    <w:rsid w:val="00FF23A0"/>
    <w:rPr>
      <w:rFonts w:ascii="Tahoma" w:hAnsi="Tahoma" w:cs="Tahoma"/>
      <w:sz w:val="16"/>
      <w:szCs w:val="16"/>
    </w:rPr>
  </w:style>
  <w:style w:type="character" w:customStyle="1" w:styleId="BalloonTextChar">
    <w:name w:val="Balloon Text Char"/>
    <w:basedOn w:val="DefaultParagraphFont"/>
    <w:link w:val="BalloonText"/>
    <w:uiPriority w:val="99"/>
    <w:semiHidden/>
    <w:rsid w:val="00FF23A0"/>
    <w:rPr>
      <w:rFonts w:ascii="Tahoma" w:hAnsi="Tahoma" w:cs="Tahoma"/>
      <w:sz w:val="16"/>
      <w:szCs w:val="16"/>
    </w:rPr>
  </w:style>
  <w:style w:type="character" w:styleId="Hyperlink">
    <w:name w:val="Hyperlink"/>
    <w:basedOn w:val="DefaultParagraphFont"/>
    <w:uiPriority w:val="99"/>
    <w:semiHidden/>
    <w:unhideWhenUsed/>
    <w:rsid w:val="00FF23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8CC"/>
    <w:pPr>
      <w:ind w:left="720"/>
      <w:contextualSpacing/>
    </w:pPr>
  </w:style>
  <w:style w:type="character" w:customStyle="1" w:styleId="apple-style-span">
    <w:name w:val="apple-style-span"/>
    <w:basedOn w:val="DefaultParagraphFont"/>
    <w:rsid w:val="006136F9"/>
  </w:style>
  <w:style w:type="character" w:customStyle="1" w:styleId="apple-converted-space">
    <w:name w:val="apple-converted-space"/>
    <w:basedOn w:val="DefaultParagraphFont"/>
    <w:rsid w:val="006136F9"/>
  </w:style>
  <w:style w:type="paragraph" w:styleId="NormalWeb">
    <w:name w:val="Normal (Web)"/>
    <w:basedOn w:val="Normal"/>
    <w:uiPriority w:val="99"/>
    <w:semiHidden/>
    <w:unhideWhenUsed/>
    <w:rsid w:val="001617D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23A0"/>
    <w:pPr>
      <w:tabs>
        <w:tab w:val="center" w:pos="4680"/>
        <w:tab w:val="right" w:pos="9360"/>
      </w:tabs>
    </w:pPr>
  </w:style>
  <w:style w:type="character" w:customStyle="1" w:styleId="HeaderChar">
    <w:name w:val="Header Char"/>
    <w:basedOn w:val="DefaultParagraphFont"/>
    <w:link w:val="Header"/>
    <w:uiPriority w:val="99"/>
    <w:rsid w:val="00FF23A0"/>
  </w:style>
  <w:style w:type="paragraph" w:styleId="Footer">
    <w:name w:val="footer"/>
    <w:basedOn w:val="Normal"/>
    <w:link w:val="FooterChar"/>
    <w:uiPriority w:val="99"/>
    <w:unhideWhenUsed/>
    <w:rsid w:val="00FF23A0"/>
    <w:pPr>
      <w:tabs>
        <w:tab w:val="center" w:pos="4680"/>
        <w:tab w:val="right" w:pos="9360"/>
      </w:tabs>
    </w:pPr>
  </w:style>
  <w:style w:type="character" w:customStyle="1" w:styleId="FooterChar">
    <w:name w:val="Footer Char"/>
    <w:basedOn w:val="DefaultParagraphFont"/>
    <w:link w:val="Footer"/>
    <w:uiPriority w:val="99"/>
    <w:rsid w:val="00FF23A0"/>
  </w:style>
  <w:style w:type="paragraph" w:styleId="BalloonText">
    <w:name w:val="Balloon Text"/>
    <w:basedOn w:val="Normal"/>
    <w:link w:val="BalloonTextChar"/>
    <w:uiPriority w:val="99"/>
    <w:semiHidden/>
    <w:unhideWhenUsed/>
    <w:rsid w:val="00FF23A0"/>
    <w:rPr>
      <w:rFonts w:ascii="Tahoma" w:hAnsi="Tahoma" w:cs="Tahoma"/>
      <w:sz w:val="16"/>
      <w:szCs w:val="16"/>
    </w:rPr>
  </w:style>
  <w:style w:type="character" w:customStyle="1" w:styleId="BalloonTextChar">
    <w:name w:val="Balloon Text Char"/>
    <w:basedOn w:val="DefaultParagraphFont"/>
    <w:link w:val="BalloonText"/>
    <w:uiPriority w:val="99"/>
    <w:semiHidden/>
    <w:rsid w:val="00FF23A0"/>
    <w:rPr>
      <w:rFonts w:ascii="Tahoma" w:hAnsi="Tahoma" w:cs="Tahoma"/>
      <w:sz w:val="16"/>
      <w:szCs w:val="16"/>
    </w:rPr>
  </w:style>
  <w:style w:type="character" w:styleId="Hyperlink">
    <w:name w:val="Hyperlink"/>
    <w:basedOn w:val="DefaultParagraphFont"/>
    <w:uiPriority w:val="99"/>
    <w:semiHidden/>
    <w:unhideWhenUsed/>
    <w:rsid w:val="00FF2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716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46">
          <w:marLeft w:val="0"/>
          <w:marRight w:val="150"/>
          <w:marTop w:val="0"/>
          <w:marBottom w:val="0"/>
          <w:divBdr>
            <w:top w:val="none" w:sz="0" w:space="0" w:color="auto"/>
            <w:left w:val="none" w:sz="0" w:space="0" w:color="auto"/>
            <w:bottom w:val="none" w:sz="0" w:space="0" w:color="auto"/>
            <w:right w:val="none" w:sz="0" w:space="0" w:color="auto"/>
          </w:divBdr>
          <w:divsChild>
            <w:div w:id="1206868048">
              <w:marLeft w:val="0"/>
              <w:marRight w:val="0"/>
              <w:marTop w:val="0"/>
              <w:marBottom w:val="0"/>
              <w:divBdr>
                <w:top w:val="none" w:sz="0" w:space="0" w:color="auto"/>
                <w:left w:val="none" w:sz="0" w:space="0" w:color="auto"/>
                <w:bottom w:val="none" w:sz="0" w:space="0" w:color="auto"/>
                <w:right w:val="none" w:sz="0" w:space="0" w:color="auto"/>
              </w:divBdr>
              <w:divsChild>
                <w:div w:id="575162862">
                  <w:marLeft w:val="0"/>
                  <w:marRight w:val="0"/>
                  <w:marTop w:val="0"/>
                  <w:marBottom w:val="0"/>
                  <w:divBdr>
                    <w:top w:val="none" w:sz="0" w:space="0" w:color="auto"/>
                    <w:left w:val="none" w:sz="0" w:space="0" w:color="auto"/>
                    <w:bottom w:val="none" w:sz="0" w:space="0" w:color="auto"/>
                    <w:right w:val="none" w:sz="0" w:space="0" w:color="auto"/>
                  </w:divBdr>
                  <w:divsChild>
                    <w:div w:id="15298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6825">
          <w:marLeft w:val="0"/>
          <w:marRight w:val="150"/>
          <w:marTop w:val="0"/>
          <w:marBottom w:val="0"/>
          <w:divBdr>
            <w:top w:val="none" w:sz="0" w:space="0" w:color="auto"/>
            <w:left w:val="none" w:sz="0" w:space="0" w:color="auto"/>
            <w:bottom w:val="none" w:sz="0" w:space="0" w:color="auto"/>
            <w:right w:val="none" w:sz="0" w:space="0" w:color="auto"/>
          </w:divBdr>
          <w:divsChild>
            <w:div w:id="886717460">
              <w:marLeft w:val="0"/>
              <w:marRight w:val="0"/>
              <w:marTop w:val="0"/>
              <w:marBottom w:val="0"/>
              <w:divBdr>
                <w:top w:val="none" w:sz="0" w:space="0" w:color="auto"/>
                <w:left w:val="none" w:sz="0" w:space="0" w:color="auto"/>
                <w:bottom w:val="none" w:sz="0" w:space="0" w:color="auto"/>
                <w:right w:val="none" w:sz="0" w:space="0" w:color="auto"/>
              </w:divBdr>
              <w:divsChild>
                <w:div w:id="1675566253">
                  <w:marLeft w:val="0"/>
                  <w:marRight w:val="0"/>
                  <w:marTop w:val="0"/>
                  <w:marBottom w:val="0"/>
                  <w:divBdr>
                    <w:top w:val="none" w:sz="0" w:space="0" w:color="auto"/>
                    <w:left w:val="none" w:sz="0" w:space="0" w:color="auto"/>
                    <w:bottom w:val="none" w:sz="0" w:space="0" w:color="auto"/>
                    <w:right w:val="none" w:sz="0" w:space="0" w:color="auto"/>
                  </w:divBdr>
                  <w:divsChild>
                    <w:div w:id="19480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2587">
          <w:marLeft w:val="0"/>
          <w:marRight w:val="150"/>
          <w:marTop w:val="0"/>
          <w:marBottom w:val="0"/>
          <w:divBdr>
            <w:top w:val="none" w:sz="0" w:space="0" w:color="auto"/>
            <w:left w:val="none" w:sz="0" w:space="0" w:color="auto"/>
            <w:bottom w:val="none" w:sz="0" w:space="0" w:color="auto"/>
            <w:right w:val="none" w:sz="0" w:space="0" w:color="auto"/>
          </w:divBdr>
          <w:divsChild>
            <w:div w:id="1402143502">
              <w:marLeft w:val="0"/>
              <w:marRight w:val="0"/>
              <w:marTop w:val="0"/>
              <w:marBottom w:val="0"/>
              <w:divBdr>
                <w:top w:val="none" w:sz="0" w:space="0" w:color="auto"/>
                <w:left w:val="none" w:sz="0" w:space="0" w:color="auto"/>
                <w:bottom w:val="none" w:sz="0" w:space="0" w:color="auto"/>
                <w:right w:val="none" w:sz="0" w:space="0" w:color="auto"/>
              </w:divBdr>
              <w:divsChild>
                <w:div w:id="1782142804">
                  <w:marLeft w:val="0"/>
                  <w:marRight w:val="0"/>
                  <w:marTop w:val="0"/>
                  <w:marBottom w:val="0"/>
                  <w:divBdr>
                    <w:top w:val="none" w:sz="0" w:space="0" w:color="auto"/>
                    <w:left w:val="none" w:sz="0" w:space="0" w:color="auto"/>
                    <w:bottom w:val="none" w:sz="0" w:space="0" w:color="auto"/>
                    <w:right w:val="none" w:sz="0" w:space="0" w:color="auto"/>
                  </w:divBdr>
                  <w:divsChild>
                    <w:div w:id="10903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0726">
      <w:bodyDiv w:val="1"/>
      <w:marLeft w:val="0"/>
      <w:marRight w:val="0"/>
      <w:marTop w:val="0"/>
      <w:marBottom w:val="0"/>
      <w:divBdr>
        <w:top w:val="none" w:sz="0" w:space="0" w:color="auto"/>
        <w:left w:val="none" w:sz="0" w:space="0" w:color="auto"/>
        <w:bottom w:val="none" w:sz="0" w:space="0" w:color="auto"/>
        <w:right w:val="none" w:sz="0" w:space="0" w:color="auto"/>
      </w:divBdr>
      <w:divsChild>
        <w:div w:id="2130589701">
          <w:marLeft w:val="0"/>
          <w:marRight w:val="150"/>
          <w:marTop w:val="0"/>
          <w:marBottom w:val="0"/>
          <w:divBdr>
            <w:top w:val="none" w:sz="0" w:space="0" w:color="auto"/>
            <w:left w:val="none" w:sz="0" w:space="0" w:color="auto"/>
            <w:bottom w:val="none" w:sz="0" w:space="0" w:color="auto"/>
            <w:right w:val="none" w:sz="0" w:space="0" w:color="auto"/>
          </w:divBdr>
          <w:divsChild>
            <w:div w:id="1542597658">
              <w:marLeft w:val="0"/>
              <w:marRight w:val="0"/>
              <w:marTop w:val="0"/>
              <w:marBottom w:val="0"/>
              <w:divBdr>
                <w:top w:val="none" w:sz="0" w:space="0" w:color="auto"/>
                <w:left w:val="none" w:sz="0" w:space="0" w:color="auto"/>
                <w:bottom w:val="none" w:sz="0" w:space="0" w:color="auto"/>
                <w:right w:val="none" w:sz="0" w:space="0" w:color="auto"/>
              </w:divBdr>
              <w:divsChild>
                <w:div w:id="1700206796">
                  <w:marLeft w:val="0"/>
                  <w:marRight w:val="0"/>
                  <w:marTop w:val="0"/>
                  <w:marBottom w:val="0"/>
                  <w:divBdr>
                    <w:top w:val="none" w:sz="0" w:space="0" w:color="auto"/>
                    <w:left w:val="none" w:sz="0" w:space="0" w:color="auto"/>
                    <w:bottom w:val="none" w:sz="0" w:space="0" w:color="auto"/>
                    <w:right w:val="none" w:sz="0" w:space="0" w:color="auto"/>
                  </w:divBdr>
                  <w:divsChild>
                    <w:div w:id="13101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1732">
          <w:marLeft w:val="0"/>
          <w:marRight w:val="150"/>
          <w:marTop w:val="0"/>
          <w:marBottom w:val="0"/>
          <w:divBdr>
            <w:top w:val="none" w:sz="0" w:space="0" w:color="auto"/>
            <w:left w:val="none" w:sz="0" w:space="0" w:color="auto"/>
            <w:bottom w:val="none" w:sz="0" w:space="0" w:color="auto"/>
            <w:right w:val="none" w:sz="0" w:space="0" w:color="auto"/>
          </w:divBdr>
          <w:divsChild>
            <w:div w:id="662899483">
              <w:marLeft w:val="0"/>
              <w:marRight w:val="0"/>
              <w:marTop w:val="0"/>
              <w:marBottom w:val="0"/>
              <w:divBdr>
                <w:top w:val="none" w:sz="0" w:space="0" w:color="auto"/>
                <w:left w:val="none" w:sz="0" w:space="0" w:color="auto"/>
                <w:bottom w:val="none" w:sz="0" w:space="0" w:color="auto"/>
                <w:right w:val="none" w:sz="0" w:space="0" w:color="auto"/>
              </w:divBdr>
              <w:divsChild>
                <w:div w:id="1263033425">
                  <w:marLeft w:val="0"/>
                  <w:marRight w:val="0"/>
                  <w:marTop w:val="0"/>
                  <w:marBottom w:val="0"/>
                  <w:divBdr>
                    <w:top w:val="none" w:sz="0" w:space="0" w:color="auto"/>
                    <w:left w:val="none" w:sz="0" w:space="0" w:color="auto"/>
                    <w:bottom w:val="none" w:sz="0" w:space="0" w:color="auto"/>
                    <w:right w:val="none" w:sz="0" w:space="0" w:color="auto"/>
                  </w:divBdr>
                  <w:divsChild>
                    <w:div w:id="7865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8960">
          <w:marLeft w:val="0"/>
          <w:marRight w:val="150"/>
          <w:marTop w:val="0"/>
          <w:marBottom w:val="0"/>
          <w:divBdr>
            <w:top w:val="none" w:sz="0" w:space="0" w:color="auto"/>
            <w:left w:val="none" w:sz="0" w:space="0" w:color="auto"/>
            <w:bottom w:val="none" w:sz="0" w:space="0" w:color="auto"/>
            <w:right w:val="none" w:sz="0" w:space="0" w:color="auto"/>
          </w:divBdr>
          <w:divsChild>
            <w:div w:id="1814060616">
              <w:marLeft w:val="0"/>
              <w:marRight w:val="0"/>
              <w:marTop w:val="0"/>
              <w:marBottom w:val="0"/>
              <w:divBdr>
                <w:top w:val="none" w:sz="0" w:space="0" w:color="auto"/>
                <w:left w:val="none" w:sz="0" w:space="0" w:color="auto"/>
                <w:bottom w:val="none" w:sz="0" w:space="0" w:color="auto"/>
                <w:right w:val="none" w:sz="0" w:space="0" w:color="auto"/>
              </w:divBdr>
              <w:divsChild>
                <w:div w:id="865825673">
                  <w:marLeft w:val="0"/>
                  <w:marRight w:val="0"/>
                  <w:marTop w:val="0"/>
                  <w:marBottom w:val="0"/>
                  <w:divBdr>
                    <w:top w:val="none" w:sz="0" w:space="0" w:color="auto"/>
                    <w:left w:val="none" w:sz="0" w:space="0" w:color="auto"/>
                    <w:bottom w:val="none" w:sz="0" w:space="0" w:color="auto"/>
                    <w:right w:val="none" w:sz="0" w:space="0" w:color="auto"/>
                  </w:divBdr>
                  <w:divsChild>
                    <w:div w:id="5943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51249">
      <w:bodyDiv w:val="1"/>
      <w:marLeft w:val="0"/>
      <w:marRight w:val="0"/>
      <w:marTop w:val="0"/>
      <w:marBottom w:val="0"/>
      <w:divBdr>
        <w:top w:val="none" w:sz="0" w:space="0" w:color="auto"/>
        <w:left w:val="none" w:sz="0" w:space="0" w:color="auto"/>
        <w:bottom w:val="none" w:sz="0" w:space="0" w:color="auto"/>
        <w:right w:val="none" w:sz="0" w:space="0" w:color="auto"/>
      </w:divBdr>
      <w:divsChild>
        <w:div w:id="1869678153">
          <w:marLeft w:val="0"/>
          <w:marRight w:val="150"/>
          <w:marTop w:val="0"/>
          <w:marBottom w:val="0"/>
          <w:divBdr>
            <w:top w:val="none" w:sz="0" w:space="0" w:color="auto"/>
            <w:left w:val="none" w:sz="0" w:space="0" w:color="auto"/>
            <w:bottom w:val="none" w:sz="0" w:space="0" w:color="auto"/>
            <w:right w:val="none" w:sz="0" w:space="0" w:color="auto"/>
          </w:divBdr>
          <w:divsChild>
            <w:div w:id="913710091">
              <w:marLeft w:val="0"/>
              <w:marRight w:val="0"/>
              <w:marTop w:val="0"/>
              <w:marBottom w:val="0"/>
              <w:divBdr>
                <w:top w:val="none" w:sz="0" w:space="0" w:color="auto"/>
                <w:left w:val="none" w:sz="0" w:space="0" w:color="auto"/>
                <w:bottom w:val="none" w:sz="0" w:space="0" w:color="auto"/>
                <w:right w:val="none" w:sz="0" w:space="0" w:color="auto"/>
              </w:divBdr>
              <w:divsChild>
                <w:div w:id="104423165">
                  <w:marLeft w:val="0"/>
                  <w:marRight w:val="0"/>
                  <w:marTop w:val="0"/>
                  <w:marBottom w:val="0"/>
                  <w:divBdr>
                    <w:top w:val="none" w:sz="0" w:space="0" w:color="auto"/>
                    <w:left w:val="none" w:sz="0" w:space="0" w:color="auto"/>
                    <w:bottom w:val="none" w:sz="0" w:space="0" w:color="auto"/>
                    <w:right w:val="none" w:sz="0" w:space="0" w:color="auto"/>
                  </w:divBdr>
                  <w:divsChild>
                    <w:div w:id="10520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54310">
          <w:marLeft w:val="0"/>
          <w:marRight w:val="150"/>
          <w:marTop w:val="0"/>
          <w:marBottom w:val="0"/>
          <w:divBdr>
            <w:top w:val="none" w:sz="0" w:space="0" w:color="auto"/>
            <w:left w:val="none" w:sz="0" w:space="0" w:color="auto"/>
            <w:bottom w:val="none" w:sz="0" w:space="0" w:color="auto"/>
            <w:right w:val="none" w:sz="0" w:space="0" w:color="auto"/>
          </w:divBdr>
          <w:divsChild>
            <w:div w:id="332491682">
              <w:marLeft w:val="0"/>
              <w:marRight w:val="0"/>
              <w:marTop w:val="0"/>
              <w:marBottom w:val="0"/>
              <w:divBdr>
                <w:top w:val="none" w:sz="0" w:space="0" w:color="auto"/>
                <w:left w:val="none" w:sz="0" w:space="0" w:color="auto"/>
                <w:bottom w:val="none" w:sz="0" w:space="0" w:color="auto"/>
                <w:right w:val="none" w:sz="0" w:space="0" w:color="auto"/>
              </w:divBdr>
              <w:divsChild>
                <w:div w:id="1515537507">
                  <w:marLeft w:val="0"/>
                  <w:marRight w:val="0"/>
                  <w:marTop w:val="0"/>
                  <w:marBottom w:val="0"/>
                  <w:divBdr>
                    <w:top w:val="none" w:sz="0" w:space="0" w:color="auto"/>
                    <w:left w:val="none" w:sz="0" w:space="0" w:color="auto"/>
                    <w:bottom w:val="none" w:sz="0" w:space="0" w:color="auto"/>
                    <w:right w:val="none" w:sz="0" w:space="0" w:color="auto"/>
                  </w:divBdr>
                  <w:divsChild>
                    <w:div w:id="7083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1051">
          <w:marLeft w:val="0"/>
          <w:marRight w:val="150"/>
          <w:marTop w:val="0"/>
          <w:marBottom w:val="0"/>
          <w:divBdr>
            <w:top w:val="none" w:sz="0" w:space="0" w:color="auto"/>
            <w:left w:val="none" w:sz="0" w:space="0" w:color="auto"/>
            <w:bottom w:val="none" w:sz="0" w:space="0" w:color="auto"/>
            <w:right w:val="none" w:sz="0" w:space="0" w:color="auto"/>
          </w:divBdr>
          <w:divsChild>
            <w:div w:id="1158576367">
              <w:marLeft w:val="0"/>
              <w:marRight w:val="0"/>
              <w:marTop w:val="0"/>
              <w:marBottom w:val="0"/>
              <w:divBdr>
                <w:top w:val="none" w:sz="0" w:space="0" w:color="auto"/>
                <w:left w:val="none" w:sz="0" w:space="0" w:color="auto"/>
                <w:bottom w:val="none" w:sz="0" w:space="0" w:color="auto"/>
                <w:right w:val="none" w:sz="0" w:space="0" w:color="auto"/>
              </w:divBdr>
              <w:divsChild>
                <w:div w:id="1339239015">
                  <w:marLeft w:val="0"/>
                  <w:marRight w:val="0"/>
                  <w:marTop w:val="0"/>
                  <w:marBottom w:val="0"/>
                  <w:divBdr>
                    <w:top w:val="none" w:sz="0" w:space="0" w:color="auto"/>
                    <w:left w:val="none" w:sz="0" w:space="0" w:color="auto"/>
                    <w:bottom w:val="none" w:sz="0" w:space="0" w:color="auto"/>
                    <w:right w:val="none" w:sz="0" w:space="0" w:color="auto"/>
                  </w:divBdr>
                  <w:divsChild>
                    <w:div w:id="17434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yez.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AAD19DEA9A4D2A8E2CCFCB29302A97"/>
        <w:category>
          <w:name w:val="General"/>
          <w:gallery w:val="placeholder"/>
        </w:category>
        <w:types>
          <w:type w:val="bbPlcHdr"/>
        </w:types>
        <w:behaviors>
          <w:behavior w:val="content"/>
        </w:behaviors>
        <w:guid w:val="{C8C2934F-B4E6-42DA-99D9-9E6E607AF450}"/>
      </w:docPartPr>
      <w:docPartBody>
        <w:p w:rsidR="00344544" w:rsidRDefault="0093098A" w:rsidP="0093098A">
          <w:pPr>
            <w:pStyle w:val="18AAD19DEA9A4D2A8E2CCFCB29302A9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3098A"/>
    <w:rsid w:val="00344544"/>
    <w:rsid w:val="00792FE2"/>
    <w:rsid w:val="0093098A"/>
    <w:rsid w:val="00B44FDE"/>
    <w:rsid w:val="00FE4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AAD19DEA9A4D2A8E2CCFCB29302A97">
    <w:name w:val="18AAD19DEA9A4D2A8E2CCFCB29302A97"/>
    <w:rsid w:val="0093098A"/>
  </w:style>
  <w:style w:type="paragraph" w:customStyle="1" w:styleId="EF78AB3447584A34913DC24A7AB6C229">
    <w:name w:val="EF78AB3447584A34913DC24A7AB6C229"/>
    <w:rsid w:val="009309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Unit 4 Court Cases</vt:lpstr>
    </vt:vector>
  </TitlesOfParts>
  <Company>Clark County School District</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Court Cases</dc:title>
  <dc:creator>tdriscoll</dc:creator>
  <cp:lastModifiedBy>LocalAdmin</cp:lastModifiedBy>
  <cp:revision>2</cp:revision>
  <cp:lastPrinted>2014-10-30T14:13:00Z</cp:lastPrinted>
  <dcterms:created xsi:type="dcterms:W3CDTF">2016-10-20T21:07:00Z</dcterms:created>
  <dcterms:modified xsi:type="dcterms:W3CDTF">2016-10-20T21:07:00Z</dcterms:modified>
</cp:coreProperties>
</file>