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A007D" w14:textId="77777777" w:rsidR="00A868D4" w:rsidRPr="00EF202A" w:rsidRDefault="006341B7" w:rsidP="009C1952">
      <w:pPr>
        <w:jc w:val="center"/>
        <w:rPr>
          <w:rFonts w:ascii="Ebrima" w:hAnsi="Ebrima"/>
          <w:b/>
          <w:sz w:val="28"/>
        </w:rPr>
      </w:pPr>
      <w:r w:rsidRPr="00EF202A">
        <w:rPr>
          <w:rFonts w:ascii="Ebrima" w:hAnsi="Ebrima"/>
          <w:b/>
          <w:sz w:val="28"/>
        </w:rPr>
        <w:t>Short Answer Questions</w:t>
      </w:r>
    </w:p>
    <w:p w14:paraId="50F18F8E" w14:textId="77777777" w:rsidR="006341B7" w:rsidRPr="00EF202A" w:rsidRDefault="006341B7" w:rsidP="009C1952">
      <w:pPr>
        <w:jc w:val="center"/>
        <w:rPr>
          <w:rFonts w:ascii="Ebrima" w:hAnsi="Ebrima"/>
          <w:b/>
          <w:sz w:val="28"/>
        </w:rPr>
      </w:pPr>
      <w:r w:rsidRPr="00EF202A">
        <w:rPr>
          <w:rFonts w:ascii="Ebrima" w:hAnsi="Ebrima"/>
          <w:b/>
          <w:sz w:val="28"/>
        </w:rPr>
        <w:t>How to SAQ</w:t>
      </w:r>
    </w:p>
    <w:p w14:paraId="5E1D13C0" w14:textId="77777777" w:rsidR="009C1952" w:rsidRDefault="009C1952">
      <w:pPr>
        <w:rPr>
          <w:rFonts w:ascii="Ebrima" w:hAnsi="Ebrima"/>
        </w:rPr>
      </w:pPr>
    </w:p>
    <w:p w14:paraId="1C8B8C70" w14:textId="77777777" w:rsidR="009C1952" w:rsidRDefault="009C1952">
      <w:pPr>
        <w:rPr>
          <w:rFonts w:ascii="Ebrima" w:hAnsi="Ebrima"/>
        </w:rPr>
        <w:sectPr w:rsidR="009C1952" w:rsidSect="009C1952">
          <w:pgSz w:w="12240" w:h="15840"/>
          <w:pgMar w:top="720" w:right="720" w:bottom="720" w:left="720" w:header="720" w:footer="720" w:gutter="0"/>
          <w:cols w:space="720"/>
          <w:docGrid w:linePitch="360"/>
        </w:sectPr>
      </w:pPr>
    </w:p>
    <w:p w14:paraId="30975671" w14:textId="77777777" w:rsidR="009C1952" w:rsidRPr="00197481" w:rsidRDefault="009C1952">
      <w:pPr>
        <w:rPr>
          <w:rFonts w:ascii="Ebrima" w:hAnsi="Ebrima"/>
          <w:b/>
          <w:u w:val="single"/>
        </w:rPr>
      </w:pPr>
      <w:r w:rsidRPr="00197481">
        <w:rPr>
          <w:rFonts w:ascii="Ebrima" w:hAnsi="Ebrima"/>
          <w:b/>
          <w:u w:val="single"/>
        </w:rPr>
        <w:lastRenderedPageBreak/>
        <w:t>Details</w:t>
      </w:r>
    </w:p>
    <w:p w14:paraId="38DBF7E8" w14:textId="77777777" w:rsidR="009C1952" w:rsidRDefault="009C1952">
      <w:pPr>
        <w:rPr>
          <w:rFonts w:ascii="Ebrima" w:hAnsi="Ebrima"/>
        </w:rPr>
      </w:pPr>
      <w:r>
        <w:rPr>
          <w:rFonts w:ascii="Ebrima" w:hAnsi="Ebrima"/>
        </w:rPr>
        <w:t>SAQs comprise 20% of the Exam score</w:t>
      </w:r>
    </w:p>
    <w:p w14:paraId="69C2445D" w14:textId="77777777" w:rsidR="009C1952" w:rsidRDefault="009C1952">
      <w:pPr>
        <w:rPr>
          <w:rFonts w:ascii="Ebrima" w:hAnsi="Ebrima"/>
        </w:rPr>
      </w:pPr>
      <w:r>
        <w:rPr>
          <w:rFonts w:ascii="Ebrima" w:hAnsi="Ebrima"/>
        </w:rPr>
        <w:t>SAQs can be taken from any unit</w:t>
      </w:r>
    </w:p>
    <w:p w14:paraId="5CC58FC1" w14:textId="77777777" w:rsidR="009C1952" w:rsidRDefault="002F03A1">
      <w:pPr>
        <w:rPr>
          <w:rFonts w:ascii="Ebrima" w:hAnsi="Ebrima"/>
        </w:rPr>
      </w:pPr>
      <w:r>
        <w:rPr>
          <w:rFonts w:ascii="Ebrima" w:hAnsi="Ebrima"/>
        </w:rPr>
        <w:t xml:space="preserve">3 </w:t>
      </w:r>
      <w:r w:rsidR="009C1952">
        <w:rPr>
          <w:rFonts w:ascii="Ebrima" w:hAnsi="Ebrima"/>
        </w:rPr>
        <w:t>questions total</w:t>
      </w:r>
    </w:p>
    <w:p w14:paraId="2228D581" w14:textId="77777777" w:rsidR="009C1952" w:rsidRDefault="002F03A1">
      <w:pPr>
        <w:rPr>
          <w:rFonts w:ascii="Ebrima" w:hAnsi="Ebrima"/>
        </w:rPr>
      </w:pPr>
      <w:r>
        <w:rPr>
          <w:rFonts w:ascii="Ebrima" w:hAnsi="Ebrima"/>
        </w:rPr>
        <w:t xml:space="preserve">40 </w:t>
      </w:r>
      <w:r w:rsidR="009C1952">
        <w:rPr>
          <w:rFonts w:ascii="Ebrima" w:hAnsi="Ebrima"/>
        </w:rPr>
        <w:t>minutes to answer (</w:t>
      </w:r>
      <w:r>
        <w:rPr>
          <w:rFonts w:ascii="Ebrima" w:hAnsi="Ebrima"/>
        </w:rPr>
        <w:t>13</w:t>
      </w:r>
      <w:r w:rsidR="009C1952">
        <w:rPr>
          <w:rFonts w:ascii="Ebrima" w:hAnsi="Ebrima"/>
        </w:rPr>
        <w:t xml:space="preserve"> minutes per question).</w:t>
      </w:r>
    </w:p>
    <w:p w14:paraId="1393690B" w14:textId="77777777" w:rsidR="009C1952" w:rsidRDefault="009C1952">
      <w:pPr>
        <w:rPr>
          <w:rFonts w:ascii="Ebrima" w:hAnsi="Ebrima"/>
        </w:rPr>
      </w:pPr>
    </w:p>
    <w:p w14:paraId="193180CC" w14:textId="77777777" w:rsidR="006341B7" w:rsidRPr="009C1952" w:rsidRDefault="006341B7">
      <w:pPr>
        <w:rPr>
          <w:rFonts w:ascii="Ebrima" w:hAnsi="Ebrima"/>
          <w:b/>
        </w:rPr>
      </w:pPr>
      <w:r w:rsidRPr="009C1952">
        <w:rPr>
          <w:rFonts w:ascii="Ebrima" w:hAnsi="Ebrima"/>
          <w:b/>
        </w:rPr>
        <w:t>Why SAQ?</w:t>
      </w:r>
    </w:p>
    <w:p w14:paraId="1B26D59F" w14:textId="77777777" w:rsidR="006341B7" w:rsidRPr="00C64265" w:rsidRDefault="006341B7">
      <w:pPr>
        <w:rPr>
          <w:rFonts w:ascii="Ebrima" w:hAnsi="Ebrima"/>
        </w:rPr>
      </w:pPr>
      <w:r w:rsidRPr="00C64265">
        <w:rPr>
          <w:rFonts w:ascii="Ebrima" w:hAnsi="Ebrima"/>
        </w:rPr>
        <w:t xml:space="preserve">The SAQs allow students to use knowledge taught in their unique courses to answer broad questions derived from the Key Concepts, which also assess the students’ use of various historical thinking skills. </w:t>
      </w:r>
      <w:r w:rsidR="00C64265" w:rsidRPr="00C64265">
        <w:rPr>
          <w:rFonts w:ascii="Ebrima" w:hAnsi="Ebrima"/>
        </w:rPr>
        <w:t>“Students may employ a wide variety of evidence drawn from the particular content of their AP World History course and materials.” (College Board)</w:t>
      </w:r>
    </w:p>
    <w:p w14:paraId="3BDE017D" w14:textId="77777777" w:rsidR="006341B7" w:rsidRPr="00C64265" w:rsidRDefault="006341B7" w:rsidP="006341B7">
      <w:pPr>
        <w:numPr>
          <w:ilvl w:val="0"/>
          <w:numId w:val="1"/>
        </w:numPr>
        <w:rPr>
          <w:rFonts w:ascii="Ebrima" w:hAnsi="Ebrima"/>
        </w:rPr>
      </w:pPr>
      <w:r w:rsidRPr="00C64265">
        <w:rPr>
          <w:rFonts w:ascii="Ebrima" w:hAnsi="Ebrima"/>
        </w:rPr>
        <w:t>Provides teachers more flexibility to teach their own content, and for the use of different textbooks across the country.</w:t>
      </w:r>
    </w:p>
    <w:p w14:paraId="4EEBF240" w14:textId="77777777" w:rsidR="006341B7" w:rsidRPr="00C64265" w:rsidRDefault="006341B7" w:rsidP="006341B7">
      <w:pPr>
        <w:numPr>
          <w:ilvl w:val="0"/>
          <w:numId w:val="1"/>
        </w:numPr>
        <w:rPr>
          <w:rFonts w:ascii="Ebrima" w:hAnsi="Ebrima"/>
        </w:rPr>
      </w:pPr>
      <w:r w:rsidRPr="00C64265">
        <w:rPr>
          <w:rFonts w:ascii="Ebrima" w:hAnsi="Ebrima"/>
        </w:rPr>
        <w:t>Increased emphasis on development of historical thinking skills.</w:t>
      </w:r>
    </w:p>
    <w:p w14:paraId="4CB952EC" w14:textId="77777777" w:rsidR="006341B7" w:rsidRPr="00C64265" w:rsidRDefault="006341B7" w:rsidP="006341B7">
      <w:pPr>
        <w:numPr>
          <w:ilvl w:val="0"/>
          <w:numId w:val="1"/>
        </w:numPr>
        <w:rPr>
          <w:rFonts w:ascii="Ebrima" w:hAnsi="Ebrima"/>
        </w:rPr>
      </w:pPr>
      <w:r w:rsidRPr="00C64265">
        <w:rPr>
          <w:rFonts w:ascii="Ebrima" w:hAnsi="Ebrima"/>
        </w:rPr>
        <w:t>Puts WHAP in line with AP US History and AP European History</w:t>
      </w:r>
    </w:p>
    <w:p w14:paraId="7CAF011F" w14:textId="77777777" w:rsidR="006341B7" w:rsidRPr="00C64265" w:rsidRDefault="006341B7" w:rsidP="006341B7">
      <w:pPr>
        <w:rPr>
          <w:rFonts w:ascii="Ebrima" w:hAnsi="Ebrima"/>
        </w:rPr>
      </w:pPr>
    </w:p>
    <w:p w14:paraId="60CAF6D9" w14:textId="77777777" w:rsidR="006341B7" w:rsidRPr="009C1952" w:rsidRDefault="009C1952" w:rsidP="006341B7">
      <w:pPr>
        <w:rPr>
          <w:rFonts w:ascii="Ebrima" w:hAnsi="Ebrima"/>
          <w:b/>
        </w:rPr>
      </w:pPr>
      <w:r>
        <w:rPr>
          <w:rFonts w:ascii="Ebrima" w:hAnsi="Ebrima"/>
          <w:b/>
        </w:rPr>
        <w:t>What is an</w:t>
      </w:r>
      <w:r w:rsidR="00C64265" w:rsidRPr="009C1952">
        <w:rPr>
          <w:rFonts w:ascii="Ebrima" w:hAnsi="Ebrima"/>
          <w:b/>
        </w:rPr>
        <w:t xml:space="preserve"> SAQ?</w:t>
      </w:r>
    </w:p>
    <w:p w14:paraId="656CD4F2" w14:textId="77777777" w:rsidR="00C64265" w:rsidRPr="00C64265" w:rsidRDefault="00C64265" w:rsidP="006341B7">
      <w:pPr>
        <w:rPr>
          <w:rFonts w:ascii="Ebrima" w:hAnsi="Ebrima"/>
        </w:rPr>
      </w:pPr>
      <w:r w:rsidRPr="00C64265">
        <w:rPr>
          <w:rFonts w:ascii="Ebrima" w:hAnsi="Ebrima"/>
        </w:rPr>
        <w:t xml:space="preserve">The short answer question requires students to accurately answer a question briefly, specifically, and accurately. Generally speaking students are able to answer questions with fewer sentences. </w:t>
      </w:r>
    </w:p>
    <w:p w14:paraId="1B323A42" w14:textId="77777777" w:rsidR="006341B7" w:rsidRPr="00C64265" w:rsidRDefault="00C64265" w:rsidP="00C64265">
      <w:pPr>
        <w:numPr>
          <w:ilvl w:val="0"/>
          <w:numId w:val="2"/>
        </w:numPr>
        <w:rPr>
          <w:rFonts w:ascii="Ebrima" w:hAnsi="Ebrima"/>
        </w:rPr>
      </w:pPr>
      <w:r w:rsidRPr="00C64265">
        <w:rPr>
          <w:rFonts w:ascii="Ebrima" w:hAnsi="Ebrima"/>
        </w:rPr>
        <w:t xml:space="preserve">Does </w:t>
      </w:r>
      <w:r w:rsidRPr="00197481">
        <w:rPr>
          <w:rFonts w:ascii="Ebrima" w:hAnsi="Ebrima"/>
          <w:b/>
        </w:rPr>
        <w:t>not</w:t>
      </w:r>
      <w:r w:rsidRPr="00C64265">
        <w:rPr>
          <w:rFonts w:ascii="Ebrima" w:hAnsi="Ebrima"/>
        </w:rPr>
        <w:t xml:space="preserve"> require a thesis statement</w:t>
      </w:r>
    </w:p>
    <w:p w14:paraId="70F1B07E" w14:textId="77777777" w:rsidR="00C64265" w:rsidRPr="00C64265" w:rsidRDefault="00C64265" w:rsidP="00C64265">
      <w:pPr>
        <w:numPr>
          <w:ilvl w:val="0"/>
          <w:numId w:val="2"/>
        </w:numPr>
        <w:rPr>
          <w:rFonts w:ascii="Ebrima" w:hAnsi="Ebrima"/>
        </w:rPr>
      </w:pPr>
      <w:r w:rsidRPr="00197481">
        <w:rPr>
          <w:rFonts w:ascii="Ebrima" w:hAnsi="Ebrima"/>
          <w:b/>
        </w:rPr>
        <w:t>Does</w:t>
      </w:r>
      <w:r w:rsidRPr="00C64265">
        <w:rPr>
          <w:rFonts w:ascii="Ebrima" w:hAnsi="Ebrima"/>
        </w:rPr>
        <w:t xml:space="preserve"> require complete sentences</w:t>
      </w:r>
    </w:p>
    <w:p w14:paraId="030CCCA9" w14:textId="77777777" w:rsidR="00C64265" w:rsidRPr="00C64265" w:rsidRDefault="00197481" w:rsidP="00C64265">
      <w:pPr>
        <w:numPr>
          <w:ilvl w:val="0"/>
          <w:numId w:val="2"/>
        </w:numPr>
        <w:rPr>
          <w:rFonts w:ascii="Ebrima" w:hAnsi="Ebrima"/>
        </w:rPr>
      </w:pPr>
      <w:r>
        <w:rPr>
          <w:rFonts w:ascii="Ebrima" w:hAnsi="Ebrima"/>
        </w:rPr>
        <w:t xml:space="preserve">All </w:t>
      </w:r>
      <w:r w:rsidR="00C64265" w:rsidRPr="00C64265">
        <w:rPr>
          <w:rFonts w:ascii="Ebrima" w:hAnsi="Ebrima"/>
        </w:rPr>
        <w:t>3 parts of the question</w:t>
      </w:r>
      <w:r>
        <w:rPr>
          <w:rFonts w:ascii="Ebrima" w:hAnsi="Ebrima"/>
        </w:rPr>
        <w:t xml:space="preserve"> must</w:t>
      </w:r>
      <w:r w:rsidR="00C64265" w:rsidRPr="00C64265">
        <w:rPr>
          <w:rFonts w:ascii="Ebrima" w:hAnsi="Ebrima"/>
        </w:rPr>
        <w:t xml:space="preserve"> be answered. </w:t>
      </w:r>
    </w:p>
    <w:p w14:paraId="1D141EAD" w14:textId="77777777" w:rsidR="00C64265" w:rsidRPr="00C64265" w:rsidRDefault="00C64265" w:rsidP="00C64265">
      <w:pPr>
        <w:numPr>
          <w:ilvl w:val="0"/>
          <w:numId w:val="2"/>
        </w:numPr>
        <w:rPr>
          <w:rFonts w:ascii="Ebrima" w:hAnsi="Ebrima"/>
        </w:rPr>
      </w:pPr>
      <w:r w:rsidRPr="00C64265">
        <w:rPr>
          <w:rFonts w:ascii="Ebrima" w:hAnsi="Ebrima"/>
        </w:rPr>
        <w:t xml:space="preserve">Usually broken into </w:t>
      </w:r>
      <w:r w:rsidR="009C1952">
        <w:rPr>
          <w:rFonts w:ascii="Ebrima" w:hAnsi="Ebrima"/>
        </w:rPr>
        <w:t>3</w:t>
      </w:r>
      <w:r w:rsidRPr="00C64265">
        <w:rPr>
          <w:rFonts w:ascii="Ebrima" w:hAnsi="Ebrima"/>
        </w:rPr>
        <w:t xml:space="preserve"> parts a, b, and c, but sometimes part </w:t>
      </w:r>
      <w:proofErr w:type="gramStart"/>
      <w:r w:rsidRPr="00C64265">
        <w:rPr>
          <w:rFonts w:ascii="Ebrima" w:hAnsi="Ebrima"/>
        </w:rPr>
        <w:t>a or</w:t>
      </w:r>
      <w:proofErr w:type="gramEnd"/>
      <w:r w:rsidRPr="00C64265">
        <w:rPr>
          <w:rFonts w:ascii="Ebrima" w:hAnsi="Ebrima"/>
        </w:rPr>
        <w:t xml:space="preserve"> part b will have </w:t>
      </w:r>
      <w:r w:rsidR="00197481">
        <w:rPr>
          <w:rFonts w:ascii="Ebrima" w:hAnsi="Ebrima"/>
        </w:rPr>
        <w:t>2</w:t>
      </w:r>
      <w:r w:rsidRPr="00C64265">
        <w:rPr>
          <w:rFonts w:ascii="Ebrima" w:hAnsi="Ebrima"/>
        </w:rPr>
        <w:t xml:space="preserve"> questions within—it always asks 3 questions—so read carefully. </w:t>
      </w:r>
    </w:p>
    <w:p w14:paraId="27E99DEE" w14:textId="77777777" w:rsidR="00C64265" w:rsidRPr="00C64265" w:rsidRDefault="00197481" w:rsidP="00C64265">
      <w:pPr>
        <w:numPr>
          <w:ilvl w:val="0"/>
          <w:numId w:val="2"/>
        </w:numPr>
        <w:rPr>
          <w:rFonts w:ascii="Ebrima" w:hAnsi="Ebrima"/>
        </w:rPr>
      </w:pPr>
      <w:r>
        <w:rPr>
          <w:rFonts w:ascii="Ebrima" w:hAnsi="Ebrima"/>
        </w:rPr>
        <w:t>L</w:t>
      </w:r>
      <w:r w:rsidR="00C64265" w:rsidRPr="00C64265">
        <w:rPr>
          <w:rFonts w:ascii="Ebrima" w:hAnsi="Ebrima"/>
        </w:rPr>
        <w:t xml:space="preserve">imited space (a </w:t>
      </w:r>
      <w:r w:rsidR="00C64265">
        <w:rPr>
          <w:rFonts w:ascii="Ebrima" w:hAnsi="Ebrima"/>
        </w:rPr>
        <w:t>one page</w:t>
      </w:r>
      <w:r w:rsidR="00C64265" w:rsidRPr="00C64265">
        <w:rPr>
          <w:rFonts w:ascii="Ebrima" w:hAnsi="Ebrima"/>
        </w:rPr>
        <w:t xml:space="preserve"> box with 23 lines) in which to write their answers.</w:t>
      </w:r>
      <w:r w:rsidR="00C64265">
        <w:rPr>
          <w:rFonts w:ascii="Ebrima" w:hAnsi="Ebrima"/>
        </w:rPr>
        <w:t xml:space="preserve"> </w:t>
      </w:r>
      <w:r w:rsidR="009C1952">
        <w:rPr>
          <w:rFonts w:ascii="Ebrima" w:hAnsi="Ebrima"/>
        </w:rPr>
        <w:t>Anything</w:t>
      </w:r>
      <w:r w:rsidR="00C64265">
        <w:rPr>
          <w:rFonts w:ascii="Ebrima" w:hAnsi="Ebrima"/>
        </w:rPr>
        <w:t xml:space="preserve"> written outside of the box will not be scored.</w:t>
      </w:r>
    </w:p>
    <w:p w14:paraId="485C7E17" w14:textId="77777777" w:rsidR="00C64265" w:rsidRPr="00C64265" w:rsidRDefault="009C1952" w:rsidP="00C64265">
      <w:pPr>
        <w:numPr>
          <w:ilvl w:val="0"/>
          <w:numId w:val="2"/>
        </w:numPr>
        <w:rPr>
          <w:rFonts w:ascii="Ebrima" w:hAnsi="Ebrima"/>
        </w:rPr>
      </w:pPr>
      <w:r>
        <w:rPr>
          <w:rFonts w:ascii="Ebrima" w:hAnsi="Ebrima"/>
        </w:rPr>
        <w:t>Students</w:t>
      </w:r>
      <w:r w:rsidR="00C64265" w:rsidRPr="00C64265">
        <w:rPr>
          <w:rFonts w:ascii="Ebrima" w:hAnsi="Ebrima"/>
        </w:rPr>
        <w:t xml:space="preserve"> give enough information to answer the question, but not write an essay. </w:t>
      </w:r>
    </w:p>
    <w:p w14:paraId="1F5E0EE6" w14:textId="77777777" w:rsidR="00C64265" w:rsidRPr="00C64265" w:rsidRDefault="00C64265" w:rsidP="00C64265">
      <w:pPr>
        <w:numPr>
          <w:ilvl w:val="0"/>
          <w:numId w:val="2"/>
        </w:numPr>
        <w:rPr>
          <w:rFonts w:ascii="Ebrima" w:hAnsi="Ebrima"/>
        </w:rPr>
      </w:pPr>
      <w:r w:rsidRPr="00C64265">
        <w:rPr>
          <w:rFonts w:ascii="Ebrima" w:hAnsi="Ebrima"/>
        </w:rPr>
        <w:t xml:space="preserve">At least </w:t>
      </w:r>
      <w:r w:rsidR="009C1952">
        <w:rPr>
          <w:rFonts w:ascii="Ebrima" w:hAnsi="Ebrima"/>
        </w:rPr>
        <w:t>2</w:t>
      </w:r>
      <w:r w:rsidRPr="00C64265">
        <w:rPr>
          <w:rFonts w:ascii="Ebrima" w:hAnsi="Ebrima"/>
        </w:rPr>
        <w:t xml:space="preserve"> of the </w:t>
      </w:r>
      <w:r w:rsidR="009C1952">
        <w:rPr>
          <w:rFonts w:ascii="Ebrima" w:hAnsi="Ebrima"/>
        </w:rPr>
        <w:t xml:space="preserve">4 </w:t>
      </w:r>
      <w:r w:rsidRPr="00C64265">
        <w:rPr>
          <w:rFonts w:ascii="Ebrima" w:hAnsi="Ebrima"/>
        </w:rPr>
        <w:t>questions will include a stimulus of some kind: photo, political resources, chart, graph, or one or more documents (primary or secondary).</w:t>
      </w:r>
    </w:p>
    <w:p w14:paraId="766E5F86" w14:textId="77777777" w:rsidR="00C64265" w:rsidRDefault="00C64265" w:rsidP="00C64265">
      <w:pPr>
        <w:ind w:left="360"/>
        <w:rPr>
          <w:rFonts w:ascii="Ebrima" w:hAnsi="Ebrima"/>
        </w:rPr>
      </w:pPr>
    </w:p>
    <w:p w14:paraId="03538CF2" w14:textId="77777777" w:rsidR="00C64265" w:rsidRPr="009C1952" w:rsidRDefault="009C1952" w:rsidP="009C1952">
      <w:pPr>
        <w:pBdr>
          <w:top w:val="single" w:sz="4" w:space="1" w:color="auto"/>
          <w:bottom w:val="single" w:sz="4" w:space="1" w:color="auto"/>
        </w:pBdr>
        <w:ind w:left="360"/>
        <w:rPr>
          <w:rFonts w:ascii="Ebrima" w:hAnsi="Ebrima"/>
          <w:b/>
        </w:rPr>
      </w:pPr>
      <w:r w:rsidRPr="009C1952">
        <w:rPr>
          <w:rFonts w:ascii="Ebrima" w:hAnsi="Ebrima"/>
          <w:b/>
        </w:rPr>
        <w:t>Scoring</w:t>
      </w:r>
    </w:p>
    <w:p w14:paraId="3752DDBB" w14:textId="77777777" w:rsidR="009C1952" w:rsidRDefault="009C1952" w:rsidP="009C1952">
      <w:pPr>
        <w:pBdr>
          <w:top w:val="single" w:sz="4" w:space="1" w:color="auto"/>
          <w:bottom w:val="single" w:sz="4" w:space="1" w:color="auto"/>
        </w:pBdr>
        <w:ind w:left="360"/>
        <w:rPr>
          <w:rFonts w:ascii="Ebrima" w:hAnsi="Ebrima"/>
        </w:rPr>
      </w:pPr>
      <w:r>
        <w:rPr>
          <w:rFonts w:ascii="Ebrima" w:hAnsi="Ebrima"/>
        </w:rPr>
        <w:t>Complete sentences.</w:t>
      </w:r>
    </w:p>
    <w:p w14:paraId="01112329" w14:textId="77777777" w:rsidR="009C1952" w:rsidRDefault="009C1952" w:rsidP="009C1952">
      <w:pPr>
        <w:pBdr>
          <w:top w:val="single" w:sz="4" w:space="1" w:color="auto"/>
          <w:bottom w:val="single" w:sz="4" w:space="1" w:color="auto"/>
        </w:pBdr>
        <w:ind w:left="360"/>
        <w:rPr>
          <w:rFonts w:ascii="Ebrima" w:hAnsi="Ebrima"/>
        </w:rPr>
      </w:pPr>
      <w:r>
        <w:rPr>
          <w:rFonts w:ascii="Ebrima" w:hAnsi="Ebrima"/>
        </w:rPr>
        <w:t>Correct or incorrect.</w:t>
      </w:r>
    </w:p>
    <w:p w14:paraId="097E864F" w14:textId="77777777" w:rsidR="009C1952" w:rsidRDefault="009C1952" w:rsidP="00E61480">
      <w:pPr>
        <w:pBdr>
          <w:top w:val="single" w:sz="4" w:space="1" w:color="auto"/>
          <w:bottom w:val="single" w:sz="4" w:space="1" w:color="auto"/>
        </w:pBdr>
        <w:ind w:left="360"/>
        <w:rPr>
          <w:rFonts w:ascii="Ebrima" w:hAnsi="Ebrima"/>
        </w:rPr>
      </w:pPr>
      <w:r>
        <w:rPr>
          <w:rFonts w:ascii="Ebrima" w:hAnsi="Ebrima"/>
        </w:rPr>
        <w:t>1 point for each part = 0-3 points</w:t>
      </w:r>
    </w:p>
    <w:p w14:paraId="55F330D5" w14:textId="77777777" w:rsidR="009C1952" w:rsidRPr="009C1952" w:rsidRDefault="009C1952" w:rsidP="009C1952">
      <w:pPr>
        <w:pBdr>
          <w:top w:val="single" w:sz="4" w:space="1" w:color="auto"/>
        </w:pBdr>
        <w:ind w:left="360"/>
        <w:rPr>
          <w:rFonts w:ascii="Ebrima" w:hAnsi="Ebrima"/>
          <w:b/>
        </w:rPr>
      </w:pPr>
      <w:r w:rsidRPr="009C1952">
        <w:rPr>
          <w:rFonts w:ascii="Ebrima" w:hAnsi="Ebrima"/>
          <w:b/>
        </w:rPr>
        <w:t>Tips</w:t>
      </w:r>
    </w:p>
    <w:p w14:paraId="6DA54031" w14:textId="77777777" w:rsidR="009C1952" w:rsidRDefault="009C1952" w:rsidP="009C1952">
      <w:pPr>
        <w:numPr>
          <w:ilvl w:val="0"/>
          <w:numId w:val="2"/>
        </w:numPr>
        <w:rPr>
          <w:rFonts w:ascii="Ebrima" w:hAnsi="Ebrima"/>
        </w:rPr>
      </w:pPr>
      <w:r>
        <w:rPr>
          <w:rFonts w:ascii="Ebrima" w:hAnsi="Ebrima"/>
        </w:rPr>
        <w:t xml:space="preserve">Read question carefully. Annotate the question and rephrase the question as your topic sentence (remember no thesis sentence necessary). </w:t>
      </w:r>
    </w:p>
    <w:p w14:paraId="779C9407" w14:textId="77777777" w:rsidR="00270F8A" w:rsidRDefault="00270F8A" w:rsidP="009C1952">
      <w:pPr>
        <w:numPr>
          <w:ilvl w:val="0"/>
          <w:numId w:val="2"/>
        </w:numPr>
        <w:rPr>
          <w:rFonts w:ascii="Ebrima" w:hAnsi="Ebrima"/>
        </w:rPr>
      </w:pPr>
      <w:r>
        <w:rPr>
          <w:rFonts w:ascii="Ebrima" w:hAnsi="Ebrima"/>
        </w:rPr>
        <w:t>Complete Sentences</w:t>
      </w:r>
    </w:p>
    <w:p w14:paraId="4CE7D70A" w14:textId="77777777" w:rsidR="00270F8A" w:rsidRDefault="00270F8A" w:rsidP="009C1952">
      <w:pPr>
        <w:numPr>
          <w:ilvl w:val="0"/>
          <w:numId w:val="2"/>
        </w:numPr>
        <w:rPr>
          <w:rFonts w:ascii="Ebrima" w:hAnsi="Ebrima"/>
        </w:rPr>
      </w:pPr>
      <w:r>
        <w:rPr>
          <w:rFonts w:ascii="Ebrima" w:hAnsi="Ebrima"/>
        </w:rPr>
        <w:t xml:space="preserve">Do </w:t>
      </w:r>
      <w:r w:rsidRPr="00270F8A">
        <w:rPr>
          <w:rFonts w:ascii="Ebrima" w:hAnsi="Ebrima"/>
          <w:b/>
        </w:rPr>
        <w:t>NOT</w:t>
      </w:r>
      <w:r>
        <w:rPr>
          <w:rFonts w:ascii="Ebrima" w:hAnsi="Ebrima"/>
        </w:rPr>
        <w:t xml:space="preserve"> bullet (bullets=zero points). </w:t>
      </w:r>
    </w:p>
    <w:p w14:paraId="75317644" w14:textId="77777777" w:rsidR="009C1952" w:rsidRDefault="009C1952" w:rsidP="009C1952">
      <w:pPr>
        <w:numPr>
          <w:ilvl w:val="0"/>
          <w:numId w:val="2"/>
        </w:numPr>
        <w:rPr>
          <w:rFonts w:ascii="Ebrima" w:hAnsi="Ebrima"/>
        </w:rPr>
      </w:pPr>
      <w:r>
        <w:rPr>
          <w:rFonts w:ascii="Ebrima" w:hAnsi="Ebrima"/>
        </w:rPr>
        <w:t>Directly answer the question. Use the la</w:t>
      </w:r>
      <w:r w:rsidR="0087159D">
        <w:rPr>
          <w:rFonts w:ascii="Ebrima" w:hAnsi="Ebrima"/>
        </w:rPr>
        <w:t>nguage of the prompt! (always)</w:t>
      </w:r>
    </w:p>
    <w:p w14:paraId="05931487" w14:textId="77777777" w:rsidR="009C1952" w:rsidRDefault="009C1952" w:rsidP="009C1952">
      <w:pPr>
        <w:numPr>
          <w:ilvl w:val="0"/>
          <w:numId w:val="2"/>
        </w:numPr>
        <w:rPr>
          <w:rFonts w:ascii="Ebrima" w:hAnsi="Ebrima"/>
        </w:rPr>
      </w:pPr>
      <w:r>
        <w:rPr>
          <w:rFonts w:ascii="Ebrima" w:hAnsi="Ebrima"/>
        </w:rPr>
        <w:t>Pay close attention to what the question is asking of you: look for key action words such as describe, analyze, identify, explain, etc.</w:t>
      </w:r>
    </w:p>
    <w:p w14:paraId="76874267" w14:textId="77777777" w:rsidR="009C1952" w:rsidRDefault="00197481" w:rsidP="009C1952">
      <w:pPr>
        <w:numPr>
          <w:ilvl w:val="0"/>
          <w:numId w:val="2"/>
        </w:numPr>
        <w:rPr>
          <w:rFonts w:ascii="Ebrima" w:hAnsi="Ebrima"/>
        </w:rPr>
      </w:pPr>
      <w:r>
        <w:rPr>
          <w:rFonts w:ascii="Ebrima" w:hAnsi="Ebrima"/>
        </w:rPr>
        <w:t>A</w:t>
      </w:r>
      <w:r w:rsidR="009C1952">
        <w:rPr>
          <w:rFonts w:ascii="Ebrima" w:hAnsi="Ebrima"/>
        </w:rPr>
        <w:t>nswer everything the question asks of you: you may have to do more than one thing such as “identify and explain.”</w:t>
      </w:r>
    </w:p>
    <w:p w14:paraId="3E0B4E92" w14:textId="77777777" w:rsidR="009C1952" w:rsidRDefault="009C1952" w:rsidP="00197481">
      <w:pPr>
        <w:numPr>
          <w:ilvl w:val="0"/>
          <w:numId w:val="2"/>
        </w:numPr>
        <w:rPr>
          <w:rFonts w:ascii="Ebrima" w:hAnsi="Ebrima"/>
        </w:rPr>
      </w:pPr>
      <w:r>
        <w:rPr>
          <w:rFonts w:ascii="Ebrima" w:hAnsi="Ebrima"/>
        </w:rPr>
        <w:t xml:space="preserve"> Look for plurals—asking you do more than one thing: reason vs. reasons; cause vs. causes. If it’s plural you must do 2! You may not see many of these in SAQs, but be on the lookout. </w:t>
      </w:r>
    </w:p>
    <w:p w14:paraId="52D21945" w14:textId="77777777" w:rsidR="009C1952" w:rsidRDefault="009C1952" w:rsidP="009C1952">
      <w:pPr>
        <w:numPr>
          <w:ilvl w:val="0"/>
          <w:numId w:val="2"/>
        </w:numPr>
        <w:rPr>
          <w:rFonts w:ascii="Ebrima" w:hAnsi="Ebrima"/>
        </w:rPr>
      </w:pPr>
      <w:r>
        <w:rPr>
          <w:rFonts w:ascii="Ebrima" w:hAnsi="Ebrima"/>
        </w:rPr>
        <w:t>Use active verbs!</w:t>
      </w:r>
    </w:p>
    <w:p w14:paraId="61204AED" w14:textId="77777777" w:rsidR="00EF202A" w:rsidRDefault="009C1952" w:rsidP="009C1952">
      <w:pPr>
        <w:numPr>
          <w:ilvl w:val="0"/>
          <w:numId w:val="2"/>
        </w:numPr>
        <w:rPr>
          <w:rFonts w:ascii="Ebrima" w:hAnsi="Ebrima"/>
        </w:rPr>
      </w:pPr>
      <w:r>
        <w:rPr>
          <w:rFonts w:ascii="Ebrima" w:hAnsi="Ebrima"/>
        </w:rPr>
        <w:t>Don’t write outside the space—you should have enough space—don’t panic!</w:t>
      </w:r>
    </w:p>
    <w:p w14:paraId="2EE73E4A" w14:textId="77777777" w:rsidR="00197481" w:rsidRDefault="00197481" w:rsidP="009C1952">
      <w:pPr>
        <w:numPr>
          <w:ilvl w:val="0"/>
          <w:numId w:val="2"/>
        </w:numPr>
        <w:rPr>
          <w:rFonts w:ascii="Ebrima" w:hAnsi="Ebrima"/>
        </w:rPr>
      </w:pPr>
      <w:r>
        <w:rPr>
          <w:rFonts w:ascii="Ebrima" w:hAnsi="Ebrima"/>
        </w:rPr>
        <w:t xml:space="preserve">Experts differ on whether you should label your answers. I recommend you label a), b), and c) for ease of understanding. Readers will read the question in such a way as to give you credit where credit is due, and not to nitpick where you provide your answer (although it must be IN THE BOX). </w:t>
      </w:r>
    </w:p>
    <w:p w14:paraId="784D6EB4" w14:textId="77777777" w:rsidR="00EF202A" w:rsidRDefault="00EF202A" w:rsidP="00EF202A">
      <w:pPr>
        <w:ind w:left="360"/>
        <w:rPr>
          <w:rFonts w:ascii="Ebrima" w:hAnsi="Ebrima"/>
        </w:rPr>
      </w:pPr>
    </w:p>
    <w:p w14:paraId="4D9CD6B7" w14:textId="77777777" w:rsidR="00EF202A" w:rsidRPr="00EF202A" w:rsidRDefault="00EF202A" w:rsidP="00197481">
      <w:pPr>
        <w:pBdr>
          <w:left w:val="single" w:sz="4" w:space="4" w:color="auto"/>
          <w:right w:val="single" w:sz="4" w:space="4" w:color="auto"/>
        </w:pBdr>
        <w:rPr>
          <w:rFonts w:ascii="Ebrima" w:hAnsi="Ebrima"/>
          <w:b/>
        </w:rPr>
      </w:pPr>
      <w:r w:rsidRPr="00EF202A">
        <w:rPr>
          <w:rFonts w:ascii="Ebrima" w:hAnsi="Ebrima"/>
          <w:b/>
        </w:rPr>
        <w:t>ACE the Question</w:t>
      </w:r>
    </w:p>
    <w:p w14:paraId="14E616E8" w14:textId="77777777" w:rsidR="00EF202A" w:rsidRDefault="00EF202A" w:rsidP="00197481">
      <w:pPr>
        <w:pBdr>
          <w:left w:val="single" w:sz="4" w:space="4" w:color="auto"/>
          <w:right w:val="single" w:sz="4" w:space="4" w:color="auto"/>
        </w:pBdr>
        <w:rPr>
          <w:rFonts w:ascii="Ebrima" w:hAnsi="Ebrima"/>
        </w:rPr>
      </w:pPr>
      <w:r w:rsidRPr="00EF202A">
        <w:rPr>
          <w:rFonts w:ascii="Ebrima" w:hAnsi="Ebrima"/>
          <w:b/>
          <w:sz w:val="28"/>
        </w:rPr>
        <w:t>A</w:t>
      </w:r>
      <w:r>
        <w:rPr>
          <w:rFonts w:ascii="Ebrima" w:hAnsi="Ebrima"/>
        </w:rPr>
        <w:t xml:space="preserve">-Answer the question (this is the assertion or claim).  </w:t>
      </w:r>
    </w:p>
    <w:p w14:paraId="5A096F63" w14:textId="77777777" w:rsidR="00EF202A" w:rsidRDefault="00EF202A" w:rsidP="00197481">
      <w:pPr>
        <w:pBdr>
          <w:left w:val="single" w:sz="4" w:space="4" w:color="auto"/>
          <w:right w:val="single" w:sz="4" w:space="4" w:color="auto"/>
        </w:pBdr>
        <w:rPr>
          <w:rFonts w:ascii="Ebrima" w:hAnsi="Ebrima"/>
        </w:rPr>
      </w:pPr>
      <w:r w:rsidRPr="00EF202A">
        <w:rPr>
          <w:rFonts w:ascii="Ebrima" w:hAnsi="Ebrima"/>
          <w:b/>
          <w:sz w:val="28"/>
        </w:rPr>
        <w:t>C</w:t>
      </w:r>
      <w:r>
        <w:rPr>
          <w:rFonts w:ascii="Ebrima" w:hAnsi="Ebrima"/>
        </w:rPr>
        <w:t xml:space="preserve">—Cite </w:t>
      </w:r>
      <w:r w:rsidRPr="00EF202A">
        <w:rPr>
          <w:rFonts w:ascii="Ebrima" w:hAnsi="Ebrima"/>
          <w:i/>
        </w:rPr>
        <w:t>specific</w:t>
      </w:r>
      <w:r>
        <w:rPr>
          <w:rFonts w:ascii="Ebrima" w:hAnsi="Ebrima"/>
        </w:rPr>
        <w:t xml:space="preserve"> factual evidence</w:t>
      </w:r>
    </w:p>
    <w:p w14:paraId="37031024" w14:textId="77777777" w:rsidR="00EF202A" w:rsidRDefault="00EF202A" w:rsidP="00E61480">
      <w:pPr>
        <w:pBdr>
          <w:left w:val="single" w:sz="4" w:space="4" w:color="auto"/>
          <w:right w:val="single" w:sz="4" w:space="4" w:color="auto"/>
        </w:pBdr>
        <w:rPr>
          <w:rFonts w:ascii="Ebrima" w:hAnsi="Ebrima"/>
        </w:rPr>
        <w:sectPr w:rsidR="00EF202A" w:rsidSect="00E61480">
          <w:type w:val="continuous"/>
          <w:pgSz w:w="12240" w:h="15840"/>
          <w:pgMar w:top="288" w:right="288" w:bottom="288" w:left="288" w:header="720" w:footer="720" w:gutter="0"/>
          <w:cols w:num="2" w:space="720"/>
          <w:docGrid w:linePitch="360"/>
        </w:sectPr>
      </w:pPr>
      <w:r w:rsidRPr="00EF202A">
        <w:rPr>
          <w:rFonts w:ascii="Ebrima" w:hAnsi="Ebrima"/>
          <w:b/>
          <w:sz w:val="28"/>
        </w:rPr>
        <w:t>E</w:t>
      </w:r>
      <w:r>
        <w:rPr>
          <w:rFonts w:ascii="Ebrima" w:hAnsi="Ebrima"/>
        </w:rPr>
        <w:t>—Explain how the evidence proves the assertion!</w:t>
      </w:r>
      <w:r w:rsidR="009C1952">
        <w:rPr>
          <w:rFonts w:ascii="Ebrima" w:hAnsi="Ebrima"/>
        </w:rPr>
        <w:t xml:space="preserve"> </w:t>
      </w:r>
    </w:p>
    <w:p w14:paraId="0B8F137E" w14:textId="77777777" w:rsidR="000D634C" w:rsidRPr="00E61480" w:rsidRDefault="000D634C">
      <w:pPr>
        <w:rPr>
          <w:rFonts w:ascii="Ebrima" w:hAnsi="Ebrima"/>
          <w:b/>
        </w:rPr>
      </w:pPr>
    </w:p>
    <w:p w14:paraId="0AEB7728" w14:textId="77777777" w:rsidR="009C1952" w:rsidRPr="00E61480" w:rsidRDefault="00E61480" w:rsidP="00197481">
      <w:pPr>
        <w:rPr>
          <w:rFonts w:ascii="Ebrima" w:hAnsi="Ebrima"/>
          <w:sz w:val="18"/>
          <w:szCs w:val="18"/>
        </w:rPr>
      </w:pPr>
      <w:r>
        <w:rPr>
          <w:rFonts w:ascii="Ebrima" w:hAnsi="Ebrima"/>
          <w:sz w:val="18"/>
          <w:szCs w:val="18"/>
        </w:rPr>
        <w:t xml:space="preserve">EXAMPLE:  </w:t>
      </w:r>
      <w:bookmarkStart w:id="0" w:name="_GoBack"/>
      <w:bookmarkEnd w:id="0"/>
      <w:r w:rsidR="00197481" w:rsidRPr="00E61480">
        <w:rPr>
          <w:rFonts w:ascii="Ebrima" w:hAnsi="Ebrima"/>
          <w:sz w:val="18"/>
          <w:szCs w:val="18"/>
        </w:rPr>
        <w:t xml:space="preserve">The Egyptian and Mesopotamian civilizations in the first wave civilizations originated at roughly similar periods in world history, but they evolved in distinctly unique ways for difference. </w:t>
      </w:r>
    </w:p>
    <w:p w14:paraId="0646FDB8" w14:textId="77777777" w:rsidR="00197481" w:rsidRPr="00E61480" w:rsidRDefault="00270F8A" w:rsidP="00D378EE">
      <w:pPr>
        <w:numPr>
          <w:ilvl w:val="1"/>
          <w:numId w:val="3"/>
        </w:numPr>
        <w:rPr>
          <w:rFonts w:ascii="Ebrima" w:hAnsi="Ebrima"/>
          <w:sz w:val="18"/>
          <w:szCs w:val="18"/>
        </w:rPr>
      </w:pPr>
      <w:r w:rsidRPr="00E61480">
        <w:rPr>
          <w:rFonts w:ascii="Ebrima" w:hAnsi="Ebrima"/>
          <w:sz w:val="18"/>
          <w:szCs w:val="18"/>
        </w:rPr>
        <w:t xml:space="preserve">Identify and </w:t>
      </w:r>
      <w:r w:rsidR="00197481" w:rsidRPr="00E61480">
        <w:rPr>
          <w:rFonts w:ascii="Ebrima" w:hAnsi="Ebrima"/>
          <w:sz w:val="18"/>
          <w:szCs w:val="18"/>
        </w:rPr>
        <w:t>explain a reason for</w:t>
      </w:r>
      <w:r w:rsidRPr="00E61480">
        <w:rPr>
          <w:rFonts w:ascii="Ebrima" w:hAnsi="Ebrima"/>
          <w:sz w:val="18"/>
          <w:szCs w:val="18"/>
        </w:rPr>
        <w:t xml:space="preserve"> </w:t>
      </w:r>
      <w:r w:rsidR="00197481" w:rsidRPr="00E61480">
        <w:rPr>
          <w:rFonts w:ascii="Ebrima" w:hAnsi="Ebrima"/>
          <w:sz w:val="18"/>
          <w:szCs w:val="18"/>
        </w:rPr>
        <w:t>ONE</w:t>
      </w:r>
      <w:r w:rsidRPr="00E61480">
        <w:rPr>
          <w:rFonts w:ascii="Ebrima" w:hAnsi="Ebrima"/>
          <w:sz w:val="18"/>
          <w:szCs w:val="18"/>
        </w:rPr>
        <w:t xml:space="preserve"> </w:t>
      </w:r>
      <w:r w:rsidR="00197481" w:rsidRPr="00E61480">
        <w:rPr>
          <w:rFonts w:ascii="Ebrima" w:hAnsi="Ebrima"/>
          <w:sz w:val="18"/>
          <w:szCs w:val="18"/>
        </w:rPr>
        <w:t>difference in the Egyptian and Mesopotamian political systems.</w:t>
      </w:r>
    </w:p>
    <w:p w14:paraId="6C803A8E" w14:textId="77777777" w:rsidR="00197481" w:rsidRPr="00E61480" w:rsidRDefault="00197481" w:rsidP="00D378EE">
      <w:pPr>
        <w:numPr>
          <w:ilvl w:val="1"/>
          <w:numId w:val="3"/>
        </w:numPr>
        <w:rPr>
          <w:rFonts w:ascii="Ebrima" w:hAnsi="Ebrima"/>
          <w:sz w:val="18"/>
          <w:szCs w:val="18"/>
        </w:rPr>
      </w:pPr>
      <w:r w:rsidRPr="00E61480">
        <w:rPr>
          <w:rFonts w:ascii="Ebrima" w:hAnsi="Ebrima"/>
          <w:sz w:val="18"/>
          <w:szCs w:val="18"/>
        </w:rPr>
        <w:t xml:space="preserve">Identify and explain a reason for ONE similarity in the Egyptian and Mesopotamian political systems. </w:t>
      </w:r>
    </w:p>
    <w:p w14:paraId="0E535B11" w14:textId="77777777" w:rsidR="00270F8A" w:rsidRPr="00E61480" w:rsidRDefault="00197481" w:rsidP="00270F8A">
      <w:pPr>
        <w:numPr>
          <w:ilvl w:val="1"/>
          <w:numId w:val="3"/>
        </w:numPr>
        <w:rPr>
          <w:rFonts w:ascii="Ebrima" w:hAnsi="Ebrima"/>
          <w:sz w:val="18"/>
          <w:szCs w:val="18"/>
        </w:rPr>
      </w:pPr>
      <w:r w:rsidRPr="00E61480">
        <w:rPr>
          <w:rFonts w:ascii="Ebrima" w:hAnsi="Ebrima"/>
          <w:sz w:val="18"/>
          <w:szCs w:val="18"/>
        </w:rPr>
        <w:t xml:space="preserve">Identify and explain a reason for ONE difference or similarity in Egyptian and Mesopotamian culture. </w:t>
      </w:r>
    </w:p>
    <w:p w14:paraId="2ED949DC" w14:textId="77777777" w:rsidR="00270F8A" w:rsidRPr="00E61480" w:rsidRDefault="00270F8A" w:rsidP="00270F8A">
      <w:pPr>
        <w:rPr>
          <w:rFonts w:ascii="Ebrima" w:hAnsi="Ebrima"/>
          <w:b/>
          <w:sz w:val="18"/>
          <w:szCs w:val="18"/>
        </w:rPr>
      </w:pPr>
      <w:r w:rsidRPr="00E61480">
        <w:rPr>
          <w:rFonts w:ascii="Ebrima" w:hAnsi="Ebrima"/>
          <w:b/>
          <w:sz w:val="18"/>
          <w:szCs w:val="18"/>
        </w:rPr>
        <w:t xml:space="preserve">Scoring Guide: </w:t>
      </w:r>
    </w:p>
    <w:p w14:paraId="60F3369D" w14:textId="77777777" w:rsidR="00270F8A" w:rsidRPr="00E61480" w:rsidRDefault="00270F8A" w:rsidP="00270F8A">
      <w:pPr>
        <w:rPr>
          <w:rFonts w:ascii="Ebrima" w:hAnsi="Ebrima"/>
          <w:b/>
          <w:sz w:val="18"/>
          <w:szCs w:val="18"/>
        </w:rPr>
      </w:pPr>
      <w:r w:rsidRPr="00E61480">
        <w:rPr>
          <w:rFonts w:ascii="Ebrima" w:hAnsi="Ebrima"/>
          <w:b/>
          <w:sz w:val="18"/>
          <w:szCs w:val="18"/>
        </w:rPr>
        <w:t>0-3 points</w:t>
      </w:r>
    </w:p>
    <w:p w14:paraId="6D831FFD" w14:textId="77777777" w:rsidR="00270F8A" w:rsidRPr="00E61480" w:rsidRDefault="00270F8A" w:rsidP="00270F8A">
      <w:pPr>
        <w:numPr>
          <w:ilvl w:val="0"/>
          <w:numId w:val="4"/>
        </w:numPr>
        <w:rPr>
          <w:rFonts w:ascii="Ebrima" w:hAnsi="Ebrima"/>
          <w:sz w:val="18"/>
          <w:szCs w:val="18"/>
        </w:rPr>
      </w:pPr>
      <w:r w:rsidRPr="00E61480">
        <w:rPr>
          <w:rFonts w:ascii="Ebrima" w:hAnsi="Ebrima"/>
          <w:sz w:val="18"/>
          <w:szCs w:val="18"/>
        </w:rPr>
        <w:t xml:space="preserve">One point for </w:t>
      </w:r>
      <w:r w:rsidRPr="00E61480">
        <w:rPr>
          <w:rFonts w:ascii="Ebrima" w:hAnsi="Ebrima"/>
          <w:sz w:val="18"/>
          <w:szCs w:val="18"/>
          <w:u w:val="single"/>
        </w:rPr>
        <w:t>identifying</w:t>
      </w:r>
      <w:r w:rsidRPr="00E61480">
        <w:rPr>
          <w:rFonts w:ascii="Ebrima" w:hAnsi="Ebrima"/>
          <w:sz w:val="18"/>
          <w:szCs w:val="18"/>
        </w:rPr>
        <w:t xml:space="preserve"> </w:t>
      </w:r>
      <w:r w:rsidR="00197481" w:rsidRPr="00E61480">
        <w:rPr>
          <w:rFonts w:ascii="Ebrima" w:hAnsi="Ebrima"/>
          <w:sz w:val="18"/>
          <w:szCs w:val="18"/>
        </w:rPr>
        <w:t xml:space="preserve">and </w:t>
      </w:r>
      <w:r w:rsidR="00197481" w:rsidRPr="00E61480">
        <w:rPr>
          <w:rFonts w:ascii="Ebrima" w:hAnsi="Ebrima"/>
          <w:sz w:val="18"/>
          <w:szCs w:val="18"/>
          <w:u w:val="single"/>
        </w:rPr>
        <w:t>explaining</w:t>
      </w:r>
      <w:r w:rsidRPr="00E61480">
        <w:rPr>
          <w:rFonts w:ascii="Ebrima" w:hAnsi="Ebrima"/>
          <w:sz w:val="18"/>
          <w:szCs w:val="18"/>
        </w:rPr>
        <w:t xml:space="preserve"> </w:t>
      </w:r>
      <w:r w:rsidR="00197481" w:rsidRPr="00E61480">
        <w:rPr>
          <w:rFonts w:ascii="Ebrima" w:hAnsi="Ebrima"/>
          <w:sz w:val="18"/>
          <w:szCs w:val="18"/>
        </w:rPr>
        <w:t xml:space="preserve">how and why Egyptian and Mesopotamian civilizations were different politically in the period of the first wave civilizations. </w:t>
      </w:r>
    </w:p>
    <w:p w14:paraId="5A6F2FE2" w14:textId="77777777" w:rsidR="00197481" w:rsidRPr="00E61480" w:rsidRDefault="00197481" w:rsidP="00197481">
      <w:pPr>
        <w:numPr>
          <w:ilvl w:val="0"/>
          <w:numId w:val="4"/>
        </w:numPr>
        <w:rPr>
          <w:rFonts w:ascii="Ebrima" w:hAnsi="Ebrima"/>
          <w:sz w:val="18"/>
          <w:szCs w:val="18"/>
        </w:rPr>
      </w:pPr>
      <w:r w:rsidRPr="00E61480">
        <w:rPr>
          <w:rFonts w:ascii="Ebrima" w:hAnsi="Ebrima"/>
          <w:sz w:val="18"/>
          <w:szCs w:val="18"/>
        </w:rPr>
        <w:t xml:space="preserve">One point for </w:t>
      </w:r>
      <w:r w:rsidRPr="00E61480">
        <w:rPr>
          <w:rFonts w:ascii="Ebrima" w:hAnsi="Ebrima"/>
          <w:sz w:val="18"/>
          <w:szCs w:val="18"/>
          <w:u w:val="single"/>
        </w:rPr>
        <w:t>identifying</w:t>
      </w:r>
      <w:r w:rsidRPr="00E61480">
        <w:rPr>
          <w:rFonts w:ascii="Ebrima" w:hAnsi="Ebrima"/>
          <w:sz w:val="18"/>
          <w:szCs w:val="18"/>
        </w:rPr>
        <w:t xml:space="preserve"> and </w:t>
      </w:r>
      <w:r w:rsidRPr="00E61480">
        <w:rPr>
          <w:rFonts w:ascii="Ebrima" w:hAnsi="Ebrima"/>
          <w:sz w:val="18"/>
          <w:szCs w:val="18"/>
          <w:u w:val="single"/>
        </w:rPr>
        <w:t>explaining</w:t>
      </w:r>
      <w:r w:rsidRPr="00E61480">
        <w:rPr>
          <w:rFonts w:ascii="Ebrima" w:hAnsi="Ebrima"/>
          <w:sz w:val="18"/>
          <w:szCs w:val="18"/>
        </w:rPr>
        <w:t xml:space="preserve"> how and why Egyptian and Mesopotamian civilizations were similar politically in the period of the first wave civilizations. </w:t>
      </w:r>
    </w:p>
    <w:p w14:paraId="768CDE6B" w14:textId="77777777" w:rsidR="00270F8A" w:rsidRPr="00E61480" w:rsidRDefault="00197481" w:rsidP="00E61480">
      <w:pPr>
        <w:numPr>
          <w:ilvl w:val="0"/>
          <w:numId w:val="4"/>
        </w:numPr>
        <w:rPr>
          <w:rFonts w:ascii="Ebrima" w:hAnsi="Ebrima"/>
          <w:sz w:val="18"/>
          <w:szCs w:val="18"/>
        </w:rPr>
      </w:pPr>
      <w:r w:rsidRPr="00E61480">
        <w:rPr>
          <w:rFonts w:ascii="Ebrima" w:hAnsi="Ebrima"/>
          <w:sz w:val="18"/>
          <w:szCs w:val="18"/>
        </w:rPr>
        <w:t xml:space="preserve">One point for </w:t>
      </w:r>
      <w:r w:rsidRPr="00E61480">
        <w:rPr>
          <w:rFonts w:ascii="Ebrima" w:hAnsi="Ebrima"/>
          <w:sz w:val="18"/>
          <w:szCs w:val="18"/>
          <w:u w:val="single"/>
        </w:rPr>
        <w:t>identifying</w:t>
      </w:r>
      <w:r w:rsidRPr="00E61480">
        <w:rPr>
          <w:rFonts w:ascii="Ebrima" w:hAnsi="Ebrima"/>
          <w:sz w:val="18"/>
          <w:szCs w:val="18"/>
        </w:rPr>
        <w:t xml:space="preserve"> and </w:t>
      </w:r>
      <w:r w:rsidRPr="00E61480">
        <w:rPr>
          <w:rFonts w:ascii="Ebrima" w:hAnsi="Ebrima"/>
          <w:sz w:val="18"/>
          <w:szCs w:val="18"/>
          <w:u w:val="single"/>
        </w:rPr>
        <w:t>explaining</w:t>
      </w:r>
      <w:r w:rsidRPr="00E61480">
        <w:rPr>
          <w:rFonts w:ascii="Ebrima" w:hAnsi="Ebrima"/>
          <w:sz w:val="18"/>
          <w:szCs w:val="18"/>
        </w:rPr>
        <w:t xml:space="preserve"> how and why Egyptian and Mesopotamian cultures were different </w:t>
      </w:r>
      <w:r w:rsidRPr="00E61480">
        <w:rPr>
          <w:rFonts w:ascii="Ebrima" w:hAnsi="Ebrima"/>
          <w:b/>
          <w:sz w:val="18"/>
          <w:szCs w:val="18"/>
        </w:rPr>
        <w:t>or</w:t>
      </w:r>
      <w:r w:rsidRPr="00E61480">
        <w:rPr>
          <w:rFonts w:ascii="Ebrima" w:hAnsi="Ebrima"/>
          <w:sz w:val="18"/>
          <w:szCs w:val="18"/>
        </w:rPr>
        <w:t xml:space="preserve"> similar in the period of the first wave civilizations. </w:t>
      </w:r>
    </w:p>
    <w:sectPr w:rsidR="00270F8A" w:rsidRPr="00E61480" w:rsidSect="009C195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Ebrima">
    <w:altName w:val="Times New Roman"/>
    <w:charset w:val="00"/>
    <w:family w:val="auto"/>
    <w:pitch w:val="variable"/>
    <w:sig w:usb0="A000005F" w:usb1="02000041" w:usb2="000008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962"/>
    <w:multiLevelType w:val="hybridMultilevel"/>
    <w:tmpl w:val="9604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51D54"/>
    <w:multiLevelType w:val="hybridMultilevel"/>
    <w:tmpl w:val="A324221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0B04F5"/>
    <w:multiLevelType w:val="hybridMultilevel"/>
    <w:tmpl w:val="92B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9400C2"/>
    <w:multiLevelType w:val="hybridMultilevel"/>
    <w:tmpl w:val="E34C9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B7"/>
    <w:rsid w:val="00020AEE"/>
    <w:rsid w:val="0003359A"/>
    <w:rsid w:val="00064B5F"/>
    <w:rsid w:val="00085E92"/>
    <w:rsid w:val="000873AA"/>
    <w:rsid w:val="000972D4"/>
    <w:rsid w:val="000C0617"/>
    <w:rsid w:val="000D634C"/>
    <w:rsid w:val="00135CBF"/>
    <w:rsid w:val="001472F8"/>
    <w:rsid w:val="0015702B"/>
    <w:rsid w:val="00172826"/>
    <w:rsid w:val="00176CA0"/>
    <w:rsid w:val="001906A4"/>
    <w:rsid w:val="00197481"/>
    <w:rsid w:val="001E28A0"/>
    <w:rsid w:val="001E4CC1"/>
    <w:rsid w:val="001F49F4"/>
    <w:rsid w:val="00236FD7"/>
    <w:rsid w:val="0024502B"/>
    <w:rsid w:val="00270F8A"/>
    <w:rsid w:val="002E01B3"/>
    <w:rsid w:val="002F03A1"/>
    <w:rsid w:val="002F78A3"/>
    <w:rsid w:val="00357BB7"/>
    <w:rsid w:val="003C67C1"/>
    <w:rsid w:val="003F2B71"/>
    <w:rsid w:val="00401329"/>
    <w:rsid w:val="00401BCB"/>
    <w:rsid w:val="004552C6"/>
    <w:rsid w:val="004713F7"/>
    <w:rsid w:val="00485A25"/>
    <w:rsid w:val="00487739"/>
    <w:rsid w:val="00495C9D"/>
    <w:rsid w:val="00496154"/>
    <w:rsid w:val="004C0022"/>
    <w:rsid w:val="004F6DA9"/>
    <w:rsid w:val="00505CC4"/>
    <w:rsid w:val="00516A27"/>
    <w:rsid w:val="005267B8"/>
    <w:rsid w:val="00550C57"/>
    <w:rsid w:val="00550EBD"/>
    <w:rsid w:val="00555B14"/>
    <w:rsid w:val="00575194"/>
    <w:rsid w:val="0058151D"/>
    <w:rsid w:val="00587DF1"/>
    <w:rsid w:val="005933B1"/>
    <w:rsid w:val="005F6377"/>
    <w:rsid w:val="00601A6D"/>
    <w:rsid w:val="006038CE"/>
    <w:rsid w:val="00610B0F"/>
    <w:rsid w:val="006341B7"/>
    <w:rsid w:val="00670856"/>
    <w:rsid w:val="00684545"/>
    <w:rsid w:val="006A68B0"/>
    <w:rsid w:val="006F0670"/>
    <w:rsid w:val="00711A08"/>
    <w:rsid w:val="00763F4A"/>
    <w:rsid w:val="007717EB"/>
    <w:rsid w:val="007C3203"/>
    <w:rsid w:val="007C45D7"/>
    <w:rsid w:val="007D2E38"/>
    <w:rsid w:val="007D7B0B"/>
    <w:rsid w:val="007E6C7D"/>
    <w:rsid w:val="00823B3B"/>
    <w:rsid w:val="00854F50"/>
    <w:rsid w:val="0087159D"/>
    <w:rsid w:val="0089300A"/>
    <w:rsid w:val="008A615D"/>
    <w:rsid w:val="008C5353"/>
    <w:rsid w:val="008D6E25"/>
    <w:rsid w:val="008E208F"/>
    <w:rsid w:val="008F337D"/>
    <w:rsid w:val="0090058A"/>
    <w:rsid w:val="00961F06"/>
    <w:rsid w:val="009C1952"/>
    <w:rsid w:val="00A52391"/>
    <w:rsid w:val="00A868D4"/>
    <w:rsid w:val="00A935B1"/>
    <w:rsid w:val="00AC65FC"/>
    <w:rsid w:val="00B03237"/>
    <w:rsid w:val="00B229A6"/>
    <w:rsid w:val="00B435FE"/>
    <w:rsid w:val="00B43C36"/>
    <w:rsid w:val="00B53C8E"/>
    <w:rsid w:val="00BD15EC"/>
    <w:rsid w:val="00BD1FD7"/>
    <w:rsid w:val="00BF60A6"/>
    <w:rsid w:val="00C52825"/>
    <w:rsid w:val="00C53CC1"/>
    <w:rsid w:val="00C60737"/>
    <w:rsid w:val="00C64265"/>
    <w:rsid w:val="00C651DE"/>
    <w:rsid w:val="00C75C6A"/>
    <w:rsid w:val="00C81A49"/>
    <w:rsid w:val="00C84F1D"/>
    <w:rsid w:val="00CB664F"/>
    <w:rsid w:val="00D21EED"/>
    <w:rsid w:val="00D32A08"/>
    <w:rsid w:val="00D41CB2"/>
    <w:rsid w:val="00D50FD6"/>
    <w:rsid w:val="00D61F69"/>
    <w:rsid w:val="00D9395F"/>
    <w:rsid w:val="00DA0CDE"/>
    <w:rsid w:val="00DA27BD"/>
    <w:rsid w:val="00E40E49"/>
    <w:rsid w:val="00E61480"/>
    <w:rsid w:val="00E77161"/>
    <w:rsid w:val="00E85759"/>
    <w:rsid w:val="00E916DC"/>
    <w:rsid w:val="00EC2A6C"/>
    <w:rsid w:val="00EF202A"/>
    <w:rsid w:val="00EF5E83"/>
    <w:rsid w:val="00F05F12"/>
    <w:rsid w:val="00F24260"/>
    <w:rsid w:val="00F501B0"/>
    <w:rsid w:val="00F60274"/>
    <w:rsid w:val="00FA0B07"/>
    <w:rsid w:val="00FA1781"/>
    <w:rsid w:val="00FD45C8"/>
    <w:rsid w:val="00FF2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6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3405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Marsh</dc:creator>
  <cp:keywords/>
  <dc:description/>
  <cp:lastModifiedBy>localadmin</cp:lastModifiedBy>
  <cp:revision>3</cp:revision>
  <cp:lastPrinted>2018-08-02T18:29:00Z</cp:lastPrinted>
  <dcterms:created xsi:type="dcterms:W3CDTF">2018-08-02T18:29:00Z</dcterms:created>
  <dcterms:modified xsi:type="dcterms:W3CDTF">2018-08-09T14:26:00Z</dcterms:modified>
</cp:coreProperties>
</file>