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E6794" w14:textId="77777777" w:rsidR="007F7FC8" w:rsidRPr="00021681" w:rsidRDefault="007F7FC8" w:rsidP="007F7FC8">
      <w:pPr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21681"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C&amp;C Essay</w:t>
      </w:r>
    </w:p>
    <w:p w14:paraId="1C19C8FA" w14:textId="5B84C4CE" w:rsidR="007F7FC8" w:rsidRPr="000C14F4" w:rsidRDefault="007F7FC8" w:rsidP="000C14F4">
      <w:pPr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1681"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Comparative Analysis Essay Pre-Write</w:t>
      </w:r>
    </w:p>
    <w:p w14:paraId="42F456EF" w14:textId="6420DB2A" w:rsidR="007F7FC8" w:rsidRPr="000C14F4" w:rsidRDefault="007F7FC8" w:rsidP="000C14F4">
      <w:pPr>
        <w:rPr>
          <w:rFonts w:ascii="Calligraph421 BT" w:hAnsi="Calligraph421 BT"/>
          <w:b/>
          <w:sz w:val="40"/>
          <w:szCs w:val="40"/>
        </w:rPr>
      </w:pPr>
      <w:r w:rsidRPr="00E45C42">
        <w:rPr>
          <w:rFonts w:ascii="Calligraph421 BT" w:hAnsi="Calligraph421 BT"/>
          <w:b/>
          <w:sz w:val="40"/>
          <w:szCs w:val="40"/>
        </w:rPr>
        <w:t>Thesis:</w:t>
      </w:r>
    </w:p>
    <w:p w14:paraId="32B7D46F" w14:textId="77777777" w:rsidR="007F7FC8" w:rsidRPr="00E45C42" w:rsidRDefault="007F7FC8" w:rsidP="007F7FC8">
      <w:pPr>
        <w:jc w:val="left"/>
        <w:rPr>
          <w:rFonts w:ascii="Harrington" w:hAnsi="Harrington"/>
          <w:sz w:val="36"/>
          <w:szCs w:val="36"/>
        </w:rPr>
      </w:pPr>
      <w:r w:rsidRPr="007251C4">
        <w:rPr>
          <w:rFonts w:ascii="Calligraph421 BT" w:hAnsi="Calligraph421 BT"/>
          <w:b/>
          <w:sz w:val="36"/>
          <w:szCs w:val="36"/>
          <w:u w:val="single"/>
        </w:rPr>
        <w:t>THESIS:</w:t>
      </w:r>
      <w:r w:rsidR="007251C4">
        <w:rPr>
          <w:rFonts w:ascii="Harrington" w:hAnsi="Harrington"/>
          <w:sz w:val="36"/>
          <w:szCs w:val="36"/>
        </w:rPr>
        <w:t xml:space="preserve"> </w:t>
      </w:r>
      <w:r w:rsidR="00630A94">
        <w:rPr>
          <w:rFonts w:ascii="Harrington" w:hAnsi="Harrington"/>
          <w:sz w:val="36"/>
          <w:szCs w:val="36"/>
        </w:rPr>
        <w:t xml:space="preserve">Needs to be </w:t>
      </w:r>
      <w:r w:rsidRPr="00630A94">
        <w:rPr>
          <w:rFonts w:ascii="Harrington" w:hAnsi="Harrington"/>
          <w:b/>
          <w:color w:val="0070C0"/>
          <w:sz w:val="32"/>
          <w:szCs w:val="32"/>
        </w:rPr>
        <w:t>CLEAR,</w:t>
      </w:r>
      <w:r w:rsidRPr="00630A94">
        <w:rPr>
          <w:rFonts w:ascii="Harrington" w:hAnsi="Harrington"/>
          <w:sz w:val="32"/>
          <w:szCs w:val="32"/>
        </w:rPr>
        <w:t xml:space="preserve"> </w:t>
      </w:r>
      <w:r w:rsidRPr="00630A94">
        <w:rPr>
          <w:rFonts w:ascii="Harrington" w:hAnsi="Harrington"/>
          <w:b/>
          <w:color w:val="00B050"/>
          <w:sz w:val="32"/>
          <w:szCs w:val="32"/>
        </w:rPr>
        <w:t>ANALYTICAL</w:t>
      </w:r>
      <w:proofErr w:type="gramStart"/>
      <w:r w:rsidRPr="00630A94">
        <w:rPr>
          <w:rFonts w:ascii="Harrington" w:hAnsi="Harrington"/>
          <w:b/>
          <w:color w:val="00B050"/>
          <w:sz w:val="32"/>
          <w:szCs w:val="32"/>
        </w:rPr>
        <w:t>,</w:t>
      </w:r>
      <w:r w:rsidR="00630A94" w:rsidRPr="00630A94">
        <w:rPr>
          <w:rFonts w:ascii="Harrington" w:hAnsi="Harrington"/>
          <w:b/>
          <w:color w:val="7030A0"/>
          <w:sz w:val="32"/>
          <w:szCs w:val="32"/>
        </w:rPr>
        <w:t>&amp;</w:t>
      </w:r>
      <w:proofErr w:type="gramEnd"/>
      <w:r w:rsidR="00630A94" w:rsidRPr="00630A94">
        <w:rPr>
          <w:rFonts w:ascii="Harrington" w:hAnsi="Harrington"/>
          <w:b/>
          <w:color w:val="7030A0"/>
          <w:sz w:val="32"/>
          <w:szCs w:val="32"/>
        </w:rPr>
        <w:t xml:space="preserve"> </w:t>
      </w:r>
      <w:r w:rsidRPr="00630A94">
        <w:rPr>
          <w:rFonts w:ascii="Harrington" w:hAnsi="Harrington"/>
          <w:b/>
          <w:color w:val="7030A0"/>
          <w:sz w:val="32"/>
          <w:szCs w:val="32"/>
        </w:rPr>
        <w:t>COMPREHENSIVE</w:t>
      </w:r>
    </w:p>
    <w:p w14:paraId="515D7659" w14:textId="235BA187" w:rsidR="007F7FC8" w:rsidRPr="00E45C42" w:rsidRDefault="00021681" w:rsidP="007F7FC8">
      <w:pPr>
        <w:jc w:val="left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42F55" wp14:editId="04C20C39">
                <wp:simplePos x="0" y="0"/>
                <wp:positionH relativeFrom="column">
                  <wp:posOffset>3902075</wp:posOffset>
                </wp:positionH>
                <wp:positionV relativeFrom="paragraph">
                  <wp:posOffset>62865</wp:posOffset>
                </wp:positionV>
                <wp:extent cx="0" cy="234315"/>
                <wp:effectExtent l="130175" t="88265" r="174625" b="1473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63500" dist="46662" dir="3284183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7.25pt;margin-top:4.95pt;width:0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">
                <v:stroke endarrow="block"/>
                <v:shadow on="t" opacity="49150f" offset=",3pt"/>
              </v:shape>
            </w:pict>
          </mc:Fallback>
        </mc:AlternateContent>
      </w:r>
      <w:r>
        <w:rPr>
          <w:rFonts w:ascii="Harrington" w:hAnsi="Harringto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89915" wp14:editId="7E947D45">
                <wp:simplePos x="0" y="0"/>
                <wp:positionH relativeFrom="column">
                  <wp:posOffset>2562225</wp:posOffset>
                </wp:positionH>
                <wp:positionV relativeFrom="paragraph">
                  <wp:posOffset>62865</wp:posOffset>
                </wp:positionV>
                <wp:extent cx="0" cy="234315"/>
                <wp:effectExtent l="123825" t="88265" r="180975" b="147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63500" dist="46662" dir="3284183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1.75pt;margin-top:4.95pt;width:0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">
                <v:stroke endarrow="block"/>
                <v:shadow on="t" opacity="49150f" offset=",3pt"/>
              </v:shape>
            </w:pict>
          </mc:Fallback>
        </mc:AlternateContent>
      </w:r>
      <w:r>
        <w:rPr>
          <w:rFonts w:ascii="Harrington" w:hAnsi="Harringto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A63A" wp14:editId="0C3E591A">
                <wp:simplePos x="0" y="0"/>
                <wp:positionH relativeFrom="column">
                  <wp:posOffset>5932805</wp:posOffset>
                </wp:positionH>
                <wp:positionV relativeFrom="paragraph">
                  <wp:posOffset>62865</wp:posOffset>
                </wp:positionV>
                <wp:extent cx="0" cy="234315"/>
                <wp:effectExtent l="128905" t="88265" r="175895" b="1473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63500" dist="46662" dir="3284183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67.15pt;margin-top:4.95pt;width:0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">
                <v:stroke endarrow="block"/>
                <v:shadow on="t" opacity="49150f" offset=",3pt"/>
              </v:shape>
            </w:pict>
          </mc:Fallback>
        </mc:AlternateContent>
      </w:r>
    </w:p>
    <w:p w14:paraId="09920DE0" w14:textId="77777777" w:rsidR="007F7FC8" w:rsidRPr="00E45C42" w:rsidRDefault="007F7FC8" w:rsidP="007F7FC8">
      <w:pPr>
        <w:jc w:val="left"/>
        <w:rPr>
          <w:rFonts w:ascii="Harrington" w:hAnsi="Harrington"/>
          <w:sz w:val="36"/>
          <w:szCs w:val="36"/>
        </w:rPr>
      </w:pPr>
      <w:r w:rsidRPr="00E45C42">
        <w:rPr>
          <w:rFonts w:ascii="Harrington" w:hAnsi="Harrington"/>
          <w:sz w:val="36"/>
          <w:szCs w:val="36"/>
        </w:rPr>
        <w:tab/>
      </w:r>
      <w:r w:rsidRPr="00E45C42">
        <w:rPr>
          <w:rFonts w:ascii="Harrington" w:hAnsi="Harrington"/>
          <w:sz w:val="36"/>
          <w:szCs w:val="36"/>
        </w:rPr>
        <w:tab/>
      </w:r>
      <w:r w:rsidRPr="00E45C42">
        <w:rPr>
          <w:rFonts w:ascii="Harrington" w:hAnsi="Harrington"/>
          <w:sz w:val="36"/>
          <w:szCs w:val="36"/>
        </w:rPr>
        <w:tab/>
        <w:t xml:space="preserve"> </w:t>
      </w:r>
      <w:r w:rsidRPr="007251C4">
        <w:rPr>
          <w:rFonts w:ascii="Harrington" w:hAnsi="Harrington"/>
          <w:color w:val="0070C0"/>
          <w:sz w:val="36"/>
          <w:szCs w:val="36"/>
        </w:rPr>
        <w:t xml:space="preserve">Addresses </w:t>
      </w:r>
      <w:r w:rsidR="007251C4" w:rsidRPr="007251C4">
        <w:rPr>
          <w:rFonts w:ascii="Harrington" w:hAnsi="Harrington"/>
          <w:color w:val="0070C0"/>
          <w:sz w:val="36"/>
          <w:szCs w:val="36"/>
        </w:rPr>
        <w:t>prompt</w:t>
      </w:r>
      <w:r w:rsidR="007251C4">
        <w:rPr>
          <w:rFonts w:ascii="Harrington" w:hAnsi="Harrington"/>
          <w:sz w:val="36"/>
          <w:szCs w:val="36"/>
        </w:rPr>
        <w:t xml:space="preserve">  </w:t>
      </w:r>
      <w:r w:rsidRPr="00E45C42">
        <w:rPr>
          <w:rFonts w:ascii="Harrington" w:hAnsi="Harrington"/>
          <w:sz w:val="36"/>
          <w:szCs w:val="36"/>
        </w:rPr>
        <w:t xml:space="preserve"> </w:t>
      </w:r>
      <w:r w:rsidRPr="007251C4">
        <w:rPr>
          <w:rFonts w:ascii="Harrington" w:hAnsi="Harrington"/>
          <w:color w:val="00B050"/>
          <w:sz w:val="36"/>
          <w:szCs w:val="36"/>
        </w:rPr>
        <w:t>Categories</w:t>
      </w:r>
      <w:r w:rsidRPr="007251C4">
        <w:rPr>
          <w:rFonts w:ascii="Harrington" w:hAnsi="Harrington"/>
          <w:color w:val="00B050"/>
          <w:sz w:val="36"/>
          <w:szCs w:val="36"/>
        </w:rPr>
        <w:tab/>
      </w:r>
      <w:r w:rsidRPr="00E45C42">
        <w:rPr>
          <w:rFonts w:ascii="Harrington" w:hAnsi="Harrington"/>
          <w:sz w:val="36"/>
          <w:szCs w:val="36"/>
        </w:rPr>
        <w:tab/>
      </w:r>
      <w:r w:rsidR="007251C4" w:rsidRPr="007251C4">
        <w:rPr>
          <w:rFonts w:ascii="Harrington" w:hAnsi="Harrington"/>
          <w:color w:val="7030A0"/>
          <w:sz w:val="36"/>
          <w:szCs w:val="36"/>
        </w:rPr>
        <w:t xml:space="preserve"> </w:t>
      </w:r>
      <w:r w:rsidRPr="007251C4">
        <w:rPr>
          <w:rFonts w:ascii="Harrington" w:hAnsi="Harrington"/>
          <w:color w:val="7030A0"/>
          <w:sz w:val="36"/>
          <w:szCs w:val="36"/>
        </w:rPr>
        <w:t xml:space="preserve"> Overall Picture</w:t>
      </w:r>
    </w:p>
    <w:p w14:paraId="432B002C" w14:textId="77777777" w:rsidR="007F7FC8" w:rsidRPr="00E45C42" w:rsidRDefault="007F7FC8" w:rsidP="007F7FC8">
      <w:pPr>
        <w:jc w:val="left"/>
        <w:rPr>
          <w:rFonts w:ascii="Harrington" w:hAnsi="Harrington"/>
          <w:sz w:val="36"/>
          <w:szCs w:val="36"/>
        </w:rPr>
      </w:pPr>
    </w:p>
    <w:p w14:paraId="63B281DB" w14:textId="77777777" w:rsidR="007251C4" w:rsidRPr="007251C4" w:rsidRDefault="007F7FC8" w:rsidP="007251C4">
      <w:pPr>
        <w:spacing w:line="360" w:lineRule="auto"/>
        <w:jc w:val="left"/>
        <w:rPr>
          <w:rFonts w:ascii="Calligraph421 BT" w:hAnsi="Calligraph421 BT"/>
          <w:color w:val="C00000"/>
          <w:sz w:val="36"/>
          <w:szCs w:val="36"/>
          <w:u w:val="single"/>
        </w:rPr>
      </w:pPr>
      <w:r w:rsidRPr="007251C4">
        <w:rPr>
          <w:rFonts w:ascii="Calligraph421 BT" w:hAnsi="Calligraph421 BT"/>
          <w:b/>
          <w:color w:val="C00000"/>
          <w:sz w:val="36"/>
          <w:szCs w:val="36"/>
          <w:u w:val="single"/>
        </w:rPr>
        <w:t>EXAMPLE Thesis:</w:t>
      </w:r>
      <w:r w:rsidRPr="007251C4">
        <w:rPr>
          <w:rFonts w:ascii="Calligraph421 BT" w:hAnsi="Calligraph421 BT"/>
          <w:color w:val="C00000"/>
          <w:sz w:val="36"/>
          <w:szCs w:val="36"/>
          <w:u w:val="single"/>
        </w:rPr>
        <w:t xml:space="preserve"> </w:t>
      </w:r>
    </w:p>
    <w:p w14:paraId="522CA1A6" w14:textId="62A1615B" w:rsidR="007F7FC8" w:rsidRPr="007251C4" w:rsidRDefault="000C14F4" w:rsidP="007251C4">
      <w:pPr>
        <w:spacing w:line="360" w:lineRule="auto"/>
        <w:jc w:val="left"/>
        <w:rPr>
          <w:rFonts w:ascii="Harrington" w:hAnsi="Harrington"/>
          <w:color w:val="FF0000"/>
          <w:sz w:val="36"/>
          <w:szCs w:val="36"/>
        </w:rPr>
      </w:pPr>
      <w:r>
        <w:rPr>
          <w:rFonts w:ascii="Harrington" w:hAnsi="Harrington"/>
          <w:color w:val="FF0000"/>
          <w:sz w:val="36"/>
          <w:szCs w:val="36"/>
        </w:rPr>
        <w:t>In the ______ time period a</w:t>
      </w:r>
      <w:r w:rsidR="007F7FC8" w:rsidRPr="007251C4">
        <w:rPr>
          <w:rFonts w:ascii="Harrington" w:hAnsi="Harrington"/>
          <w:color w:val="FF0000"/>
          <w:sz w:val="36"/>
          <w:szCs w:val="36"/>
        </w:rPr>
        <w:t xml:space="preserve">reas 1 &amp; 2 were influenced similarly by _________ in category 1, 2, &amp; 3.  The influence of </w:t>
      </w:r>
      <w:r w:rsidR="007251C4" w:rsidRPr="007251C4">
        <w:rPr>
          <w:rFonts w:ascii="Harrington" w:hAnsi="Harrington"/>
          <w:color w:val="FF0000"/>
          <w:sz w:val="36"/>
          <w:szCs w:val="36"/>
        </w:rPr>
        <w:t xml:space="preserve">_________ </w:t>
      </w:r>
      <w:r w:rsidR="007F7FC8" w:rsidRPr="007251C4">
        <w:rPr>
          <w:rFonts w:ascii="Harrington" w:hAnsi="Harrington"/>
          <w:color w:val="FF0000"/>
          <w:sz w:val="36"/>
          <w:szCs w:val="36"/>
        </w:rPr>
        <w:t>differed in category 1, 2, &amp; 3.</w:t>
      </w:r>
    </w:p>
    <w:p w14:paraId="15423726" w14:textId="77777777" w:rsidR="007F7FC8" w:rsidRPr="00E45C42" w:rsidRDefault="007F7FC8" w:rsidP="007F7FC8">
      <w:pPr>
        <w:jc w:val="left"/>
        <w:rPr>
          <w:rFonts w:ascii="Harrington" w:hAnsi="Harrington"/>
          <w:b/>
          <w:sz w:val="36"/>
          <w:szCs w:val="36"/>
        </w:rPr>
      </w:pPr>
    </w:p>
    <w:p w14:paraId="284A581D" w14:textId="77777777" w:rsidR="007251C4" w:rsidRPr="00E45C42" w:rsidRDefault="00E45C42" w:rsidP="00630A94">
      <w:pPr>
        <w:rPr>
          <w:rFonts w:ascii="Calligraph421 BT" w:hAnsi="Calligraph421 BT"/>
          <w:b/>
          <w:sz w:val="40"/>
          <w:szCs w:val="40"/>
        </w:rPr>
      </w:pPr>
      <w:r w:rsidRPr="00E45C42">
        <w:rPr>
          <w:rFonts w:ascii="Calligraph421 BT" w:hAnsi="Calligraph421 BT"/>
          <w:b/>
          <w:sz w:val="40"/>
          <w:szCs w:val="40"/>
        </w:rPr>
        <w:t>Pre-Write:</w:t>
      </w:r>
    </w:p>
    <w:tbl>
      <w:tblPr>
        <w:tblStyle w:val="TableGrid"/>
        <w:tblpPr w:leftFromText="180" w:rightFromText="180" w:vertAnchor="text" w:horzAnchor="margin" w:tblpY="46"/>
        <w:tblW w:w="10792" w:type="dxa"/>
        <w:tblLook w:val="04A0" w:firstRow="1" w:lastRow="0" w:firstColumn="1" w:lastColumn="0" w:noHBand="0" w:noVBand="1"/>
      </w:tblPr>
      <w:tblGrid>
        <w:gridCol w:w="2150"/>
        <w:gridCol w:w="2108"/>
        <w:gridCol w:w="2113"/>
        <w:gridCol w:w="2109"/>
        <w:gridCol w:w="2312"/>
      </w:tblGrid>
      <w:tr w:rsidR="007251C4" w:rsidRPr="00E45C42" w14:paraId="06E31E72" w14:textId="77777777" w:rsidTr="007251C4">
        <w:trPr>
          <w:trHeight w:val="671"/>
        </w:trPr>
        <w:tc>
          <w:tcPr>
            <w:tcW w:w="2150" w:type="dxa"/>
          </w:tcPr>
          <w:p w14:paraId="472329ED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108" w:type="dxa"/>
            <w:vAlign w:val="center"/>
          </w:tcPr>
          <w:p w14:paraId="2B0C3753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Area #1:</w:t>
            </w:r>
          </w:p>
        </w:tc>
        <w:tc>
          <w:tcPr>
            <w:tcW w:w="2113" w:type="dxa"/>
            <w:vAlign w:val="center"/>
          </w:tcPr>
          <w:p w14:paraId="0EB336E8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Both:</w:t>
            </w:r>
          </w:p>
        </w:tc>
        <w:tc>
          <w:tcPr>
            <w:tcW w:w="2109" w:type="dxa"/>
            <w:vAlign w:val="center"/>
          </w:tcPr>
          <w:p w14:paraId="0C4E2E43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Area #2:</w:t>
            </w:r>
          </w:p>
        </w:tc>
        <w:tc>
          <w:tcPr>
            <w:tcW w:w="2312" w:type="dxa"/>
          </w:tcPr>
          <w:p w14:paraId="2E517ADC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</w:tr>
      <w:tr w:rsidR="007251C4" w:rsidRPr="00E45C42" w14:paraId="3A9DAB66" w14:textId="77777777" w:rsidTr="007251C4">
        <w:trPr>
          <w:trHeight w:val="671"/>
        </w:trPr>
        <w:tc>
          <w:tcPr>
            <w:tcW w:w="2150" w:type="dxa"/>
            <w:vAlign w:val="center"/>
          </w:tcPr>
          <w:p w14:paraId="5213AAB1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Category #1:</w:t>
            </w:r>
          </w:p>
        </w:tc>
        <w:tc>
          <w:tcPr>
            <w:tcW w:w="2108" w:type="dxa"/>
          </w:tcPr>
          <w:p w14:paraId="578839BE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113" w:type="dxa"/>
          </w:tcPr>
          <w:p w14:paraId="201C0804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14:paraId="6E6C3AB2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312" w:type="dxa"/>
            <w:vAlign w:val="center"/>
          </w:tcPr>
          <w:p w14:paraId="4914B62D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= Topic Sentence for Paragraph #1</w:t>
            </w:r>
          </w:p>
        </w:tc>
      </w:tr>
      <w:tr w:rsidR="007251C4" w:rsidRPr="00E45C42" w14:paraId="3484BCB1" w14:textId="77777777" w:rsidTr="007251C4">
        <w:trPr>
          <w:trHeight w:val="671"/>
        </w:trPr>
        <w:tc>
          <w:tcPr>
            <w:tcW w:w="2150" w:type="dxa"/>
            <w:vAlign w:val="center"/>
          </w:tcPr>
          <w:p w14:paraId="4DC533BB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Category #2:</w:t>
            </w:r>
          </w:p>
        </w:tc>
        <w:tc>
          <w:tcPr>
            <w:tcW w:w="2108" w:type="dxa"/>
          </w:tcPr>
          <w:p w14:paraId="215E784F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113" w:type="dxa"/>
          </w:tcPr>
          <w:p w14:paraId="403A2D57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14:paraId="12EA36C1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312" w:type="dxa"/>
            <w:vAlign w:val="center"/>
          </w:tcPr>
          <w:p w14:paraId="3E433CEA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= T.S. for Paragraph #2</w:t>
            </w:r>
          </w:p>
        </w:tc>
      </w:tr>
      <w:tr w:rsidR="007251C4" w:rsidRPr="00E45C42" w14:paraId="0C6B9F5C" w14:textId="77777777" w:rsidTr="007251C4">
        <w:trPr>
          <w:trHeight w:val="1269"/>
        </w:trPr>
        <w:tc>
          <w:tcPr>
            <w:tcW w:w="2150" w:type="dxa"/>
            <w:vAlign w:val="center"/>
          </w:tcPr>
          <w:p w14:paraId="6347AA6A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Category #3:</w:t>
            </w:r>
          </w:p>
        </w:tc>
        <w:tc>
          <w:tcPr>
            <w:tcW w:w="2108" w:type="dxa"/>
          </w:tcPr>
          <w:p w14:paraId="4F6195B9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113" w:type="dxa"/>
          </w:tcPr>
          <w:p w14:paraId="6DB9C5A7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14:paraId="0AE083A5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</w:p>
        </w:tc>
        <w:tc>
          <w:tcPr>
            <w:tcW w:w="2312" w:type="dxa"/>
            <w:vAlign w:val="center"/>
          </w:tcPr>
          <w:p w14:paraId="6226FAAD" w14:textId="77777777" w:rsidR="007251C4" w:rsidRPr="00E45C42" w:rsidRDefault="007251C4" w:rsidP="007251C4">
            <w:pPr>
              <w:rPr>
                <w:rFonts w:ascii="Harrington" w:hAnsi="Harrington"/>
                <w:b/>
                <w:sz w:val="36"/>
                <w:szCs w:val="36"/>
              </w:rPr>
            </w:pPr>
            <w:r w:rsidRPr="00E45C42">
              <w:rPr>
                <w:rFonts w:ascii="Harrington" w:hAnsi="Harrington"/>
                <w:b/>
                <w:sz w:val="36"/>
                <w:szCs w:val="36"/>
              </w:rPr>
              <w:t>= T.S. for Paragraph #3</w:t>
            </w:r>
          </w:p>
        </w:tc>
      </w:tr>
    </w:tbl>
    <w:p w14:paraId="17CD3E1A" w14:textId="77777777" w:rsidR="00A16341" w:rsidRDefault="007F7FC8" w:rsidP="00630A94">
      <w:pPr>
        <w:rPr>
          <w:rFonts w:ascii="Harrington" w:hAnsi="Harrington"/>
          <w:b/>
          <w:color w:val="D60093"/>
          <w:sz w:val="36"/>
          <w:szCs w:val="36"/>
        </w:rPr>
      </w:pPr>
      <w:r w:rsidRPr="007251C4">
        <w:rPr>
          <w:rFonts w:ascii="Harrington" w:hAnsi="Harrington"/>
          <w:b/>
          <w:color w:val="D60093"/>
          <w:sz w:val="36"/>
          <w:szCs w:val="36"/>
        </w:rPr>
        <w:t>*Areas &amp; Categories should be classified in your thesis as similarities and differences*</w:t>
      </w:r>
    </w:p>
    <w:p w14:paraId="14F9A720" w14:textId="77777777" w:rsidR="000C14F4" w:rsidRPr="007251C4" w:rsidRDefault="000C14F4" w:rsidP="00630A94">
      <w:pPr>
        <w:rPr>
          <w:rFonts w:ascii="Harrington" w:hAnsi="Harrington"/>
          <w:b/>
          <w:color w:val="D60093"/>
          <w:sz w:val="36"/>
          <w:szCs w:val="36"/>
        </w:rPr>
      </w:pPr>
    </w:p>
    <w:sectPr w:rsidR="000C14F4" w:rsidRPr="007251C4" w:rsidSect="00630A94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6DBF"/>
    <w:multiLevelType w:val="hybridMultilevel"/>
    <w:tmpl w:val="5DA2A2F4"/>
    <w:lvl w:ilvl="0" w:tplc="9C8E8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C8"/>
    <w:rsid w:val="00021681"/>
    <w:rsid w:val="000C14F4"/>
    <w:rsid w:val="000D3F69"/>
    <w:rsid w:val="0024340C"/>
    <w:rsid w:val="00326BE7"/>
    <w:rsid w:val="003E104E"/>
    <w:rsid w:val="00617037"/>
    <w:rsid w:val="00630A94"/>
    <w:rsid w:val="007251C4"/>
    <w:rsid w:val="007F7FC8"/>
    <w:rsid w:val="00920087"/>
    <w:rsid w:val="009A3626"/>
    <w:rsid w:val="00A16341"/>
    <w:rsid w:val="00C65197"/>
    <w:rsid w:val="00E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AB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7"/>
  </w:style>
  <w:style w:type="table" w:styleId="TableGrid">
    <w:name w:val="Table Grid"/>
    <w:basedOn w:val="TableNormal"/>
    <w:uiPriority w:val="59"/>
    <w:rsid w:val="007F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7"/>
  </w:style>
  <w:style w:type="table" w:styleId="TableGrid">
    <w:name w:val="Table Grid"/>
    <w:basedOn w:val="TableNormal"/>
    <w:uiPriority w:val="59"/>
    <w:rsid w:val="007F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localadmin</cp:lastModifiedBy>
  <cp:revision>2</cp:revision>
  <cp:lastPrinted>2012-10-02T18:48:00Z</cp:lastPrinted>
  <dcterms:created xsi:type="dcterms:W3CDTF">2017-08-30T21:48:00Z</dcterms:created>
  <dcterms:modified xsi:type="dcterms:W3CDTF">2017-08-30T21:48:00Z</dcterms:modified>
</cp:coreProperties>
</file>